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495CB" w14:textId="77777777" w:rsidR="004B7C2D" w:rsidRPr="003E7D22" w:rsidRDefault="004B7C2D" w:rsidP="004D3C30">
      <w:pPr>
        <w:pStyle w:val="BodyText"/>
        <w:tabs>
          <w:tab w:val="left" w:pos="0"/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  <w:r w:rsidRPr="003E7D22">
        <w:rPr>
          <w:rFonts w:ascii="Arial Narrow" w:hAnsi="Arial Narrow" w:cs="HelveticaNeue-Medium"/>
          <w:b/>
          <w:bCs/>
          <w:sz w:val="22"/>
          <w:szCs w:val="22"/>
        </w:rPr>
        <w:t>Particular Conditions - Part A: Contract Data</w:t>
      </w:r>
      <w:r w:rsidRPr="003E7D22">
        <w:rPr>
          <w:rFonts w:ascii="Arial Narrow" w:hAnsi="Arial Narrow"/>
          <w:sz w:val="22"/>
          <w:szCs w:val="22"/>
        </w:rPr>
        <w:t xml:space="preserve"> </w:t>
      </w:r>
    </w:p>
    <w:p w14:paraId="5C938C46" w14:textId="77777777" w:rsidR="001B18CB" w:rsidRPr="003E7D22" w:rsidRDefault="001B18CB" w:rsidP="004D3C30">
      <w:pPr>
        <w:pStyle w:val="BodyText"/>
        <w:tabs>
          <w:tab w:val="left" w:pos="0"/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</w:p>
    <w:p w14:paraId="23793944" w14:textId="77777777" w:rsidR="004B7C2D" w:rsidRPr="003E7D22" w:rsidRDefault="004B7C2D" w:rsidP="004D3C30">
      <w:pPr>
        <w:pStyle w:val="BodyText"/>
        <w:tabs>
          <w:tab w:val="left" w:pos="2212"/>
          <w:tab w:val="left" w:pos="7173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10350" w:type="dxa"/>
        <w:tblInd w:w="-455" w:type="dxa"/>
        <w:tblLook w:val="04A0" w:firstRow="1" w:lastRow="0" w:firstColumn="1" w:lastColumn="0" w:noHBand="0" w:noVBand="1"/>
      </w:tblPr>
      <w:tblGrid>
        <w:gridCol w:w="1615"/>
        <w:gridCol w:w="4505"/>
        <w:gridCol w:w="4230"/>
      </w:tblGrid>
      <w:tr w:rsidR="005E2FA8" w:rsidRPr="003E7D22" w14:paraId="6F4E1A6B" w14:textId="77777777" w:rsidTr="005E2FA8">
        <w:tc>
          <w:tcPr>
            <w:tcW w:w="1615" w:type="dxa"/>
          </w:tcPr>
          <w:p w14:paraId="7C96A564" w14:textId="77777777" w:rsidR="005E2FA8" w:rsidRPr="003E7D22" w:rsidRDefault="005E2FA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b/>
                <w:sz w:val="22"/>
                <w:szCs w:val="22"/>
              </w:rPr>
              <w:t>Sub-Clause</w:t>
            </w:r>
          </w:p>
        </w:tc>
        <w:tc>
          <w:tcPr>
            <w:tcW w:w="4505" w:type="dxa"/>
          </w:tcPr>
          <w:p w14:paraId="3A53D64E" w14:textId="77777777" w:rsidR="005E2FA8" w:rsidRPr="003E7D22" w:rsidRDefault="005E2FA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b/>
                <w:sz w:val="22"/>
                <w:szCs w:val="22"/>
              </w:rPr>
              <w:t>Data to be given</w:t>
            </w:r>
          </w:p>
        </w:tc>
        <w:tc>
          <w:tcPr>
            <w:tcW w:w="4230" w:type="dxa"/>
          </w:tcPr>
          <w:p w14:paraId="179D7DAF" w14:textId="77777777" w:rsidR="005E2FA8" w:rsidRPr="003E7D22" w:rsidRDefault="005E2FA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E7D22">
              <w:rPr>
                <w:rFonts w:ascii="Arial Narrow" w:hAnsi="Arial Narrow"/>
                <w:b/>
                <w:sz w:val="22"/>
                <w:szCs w:val="22"/>
              </w:rPr>
              <w:t>Data</w:t>
            </w:r>
          </w:p>
          <w:p w14:paraId="3D51343F" w14:textId="77777777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3E7D22" w14:paraId="1593B46A" w14:textId="77777777" w:rsidTr="005E2FA8">
        <w:tc>
          <w:tcPr>
            <w:tcW w:w="1615" w:type="dxa"/>
          </w:tcPr>
          <w:p w14:paraId="22586A4B" w14:textId="77777777" w:rsidR="00A75B51" w:rsidRPr="003E7D22" w:rsidRDefault="00A75B51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1.1.15</w:t>
            </w:r>
          </w:p>
        </w:tc>
        <w:tc>
          <w:tcPr>
            <w:tcW w:w="4505" w:type="dxa"/>
          </w:tcPr>
          <w:p w14:paraId="54BD6E27" w14:textId="5EB43E64" w:rsidR="00A75B51" w:rsidRPr="003E7D22" w:rsidRDefault="009D710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The Contractor’s Representative</w:t>
            </w:r>
          </w:p>
        </w:tc>
        <w:tc>
          <w:tcPr>
            <w:tcW w:w="4230" w:type="dxa"/>
          </w:tcPr>
          <w:p w14:paraId="0237B772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Name and surname: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2E854BC2" w14:textId="77777777" w:rsidR="00A75B51" w:rsidRPr="003E7D22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3E7D22">
              <w:rPr>
                <w:rFonts w:ascii="Arial Narrow" w:hAnsi="Arial Narrow"/>
                <w:lang w:val="fr-FR"/>
              </w:rPr>
              <w:t>Tel:</w:t>
            </w:r>
            <w:proofErr w:type="gramEnd"/>
            <w:r w:rsidRPr="003E7D22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6D2AA233" w14:textId="77777777" w:rsidR="00A75B51" w:rsidRPr="003E7D22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3E7D22">
              <w:rPr>
                <w:rFonts w:ascii="Arial Narrow" w:hAnsi="Arial Narrow"/>
                <w:lang w:val="fr-FR"/>
              </w:rPr>
              <w:t>E-mail:</w:t>
            </w:r>
            <w:proofErr w:type="gramEnd"/>
            <w:r w:rsidRPr="003E7D22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4AB825EC" w14:textId="77777777" w:rsidR="004D3C30" w:rsidRPr="003E7D22" w:rsidRDefault="004D3C30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</w:p>
        </w:tc>
      </w:tr>
      <w:tr w:rsidR="00A75B51" w:rsidRPr="003E7D22" w14:paraId="5CE80420" w14:textId="77777777" w:rsidTr="005E2FA8">
        <w:tc>
          <w:tcPr>
            <w:tcW w:w="1615" w:type="dxa"/>
          </w:tcPr>
          <w:p w14:paraId="5E7D0CA4" w14:textId="77777777" w:rsidR="00A75B51" w:rsidRPr="003E7D22" w:rsidRDefault="00A75B51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1.1.17</w:t>
            </w:r>
          </w:p>
        </w:tc>
        <w:tc>
          <w:tcPr>
            <w:tcW w:w="4505" w:type="dxa"/>
          </w:tcPr>
          <w:p w14:paraId="7E5ACA03" w14:textId="487D80EC" w:rsidR="00A75B51" w:rsidRPr="003E7D22" w:rsidRDefault="009D7100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W</w:t>
            </w:r>
            <w:r w:rsidR="00A75B51" w:rsidRPr="003E7D22">
              <w:rPr>
                <w:rFonts w:ascii="Arial Narrow" w:hAnsi="Arial Narrow"/>
                <w:sz w:val="22"/>
                <w:szCs w:val="22"/>
              </w:rPr>
              <w:t>here the Contract allows for Cost Plus Profit,</w:t>
            </w:r>
          </w:p>
          <w:p w14:paraId="7C04DE81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percentage profit to be added to the Cost</w:t>
            </w:r>
          </w:p>
        </w:tc>
        <w:tc>
          <w:tcPr>
            <w:tcW w:w="4230" w:type="dxa"/>
          </w:tcPr>
          <w:p w14:paraId="769C81C0" w14:textId="77777777" w:rsidR="00A75B51" w:rsidRPr="003E7D22" w:rsidRDefault="0086280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Not applicable. All references to “Cost Plus Profit” shall be read as references to “Cost” and no profit shall be added to the Cost.</w:t>
            </w:r>
          </w:p>
          <w:p w14:paraId="61D90029" w14:textId="6619ABEC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3E7D22" w14:paraId="7BBFAA50" w14:textId="77777777" w:rsidTr="005E2FA8">
        <w:tc>
          <w:tcPr>
            <w:tcW w:w="1615" w:type="dxa"/>
          </w:tcPr>
          <w:p w14:paraId="4BF33AA8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1.1.24</w:t>
            </w:r>
          </w:p>
        </w:tc>
        <w:tc>
          <w:tcPr>
            <w:tcW w:w="4505" w:type="dxa"/>
          </w:tcPr>
          <w:p w14:paraId="4D1E229C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Defects Notification Period (DNP)</w:t>
            </w:r>
          </w:p>
        </w:tc>
        <w:tc>
          <w:tcPr>
            <w:tcW w:w="4230" w:type="dxa"/>
          </w:tcPr>
          <w:p w14:paraId="7890E248" w14:textId="081EF162" w:rsidR="00CD0322" w:rsidRPr="003E7D22" w:rsidRDefault="008E492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2 (two)</w:t>
            </w:r>
            <w:r w:rsidR="00B67E2E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A75B51" w:rsidRPr="003E7D22">
              <w:rPr>
                <w:rFonts w:ascii="Arial Narrow" w:hAnsi="Arial Narrow" w:cs="HelveticaNeue-Light"/>
                <w:bCs/>
                <w:sz w:val="22"/>
                <w:szCs w:val="22"/>
              </w:rPr>
              <w:t>years</w:t>
            </w:r>
            <w:r w:rsidR="00A75B51" w:rsidRPr="003E7D22">
              <w:rPr>
                <w:rFonts w:ascii="Arial Narrow" w:hAnsi="Arial Narrow" w:cs="HelveticaNeue-Light"/>
                <w:sz w:val="22"/>
                <w:szCs w:val="22"/>
              </w:rPr>
              <w:t xml:space="preserve"> as from the Taking Over </w:t>
            </w:r>
            <w:r w:rsidRPr="003E7D22">
              <w:rPr>
                <w:rFonts w:ascii="Arial Narrow" w:hAnsi="Arial Narrow" w:cs="HelveticaNeue-Light"/>
                <w:sz w:val="22"/>
                <w:szCs w:val="22"/>
              </w:rPr>
              <w:t>Certificate</w:t>
            </w:r>
            <w:r w:rsidR="00A75B51" w:rsidRPr="003E7D22">
              <w:rPr>
                <w:rFonts w:ascii="Arial Narrow" w:hAnsi="Arial Narrow" w:cs="HelveticaNeue-Light"/>
                <w:sz w:val="22"/>
                <w:szCs w:val="22"/>
              </w:rPr>
              <w:t xml:space="preserve">. </w:t>
            </w:r>
          </w:p>
          <w:p w14:paraId="1822A3E0" w14:textId="5383E492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ArialMT"/>
                <w:sz w:val="22"/>
                <w:szCs w:val="22"/>
              </w:rPr>
            </w:pPr>
            <w:bookmarkStart w:id="0" w:name="_Hlk216160762"/>
            <w:r w:rsidRPr="003E7D22">
              <w:rPr>
                <w:rFonts w:ascii="Arial Narrow" w:hAnsi="Arial Narrow" w:cs="HelveticaNeue-Light"/>
                <w:sz w:val="22"/>
                <w:szCs w:val="22"/>
              </w:rPr>
              <w:t>The Defects Notification Period does not limit or exclude the application of the provisions of L</w:t>
            </w:r>
            <w:r w:rsidRPr="003E7D22">
              <w:rPr>
                <w:rFonts w:ascii="Arial Narrow" w:hAnsi="Arial Narrow" w:cs="ArialMT"/>
                <w:sz w:val="22"/>
                <w:szCs w:val="22"/>
              </w:rPr>
              <w:t>a</w:t>
            </w:r>
            <w:r w:rsidRPr="003E7D22">
              <w:rPr>
                <w:rFonts w:ascii="Arial Narrow" w:hAnsi="Arial Narrow" w:cs="HelveticaNeue-Light"/>
                <w:sz w:val="22"/>
                <w:szCs w:val="22"/>
              </w:rPr>
              <w:t>w</w:t>
            </w:r>
            <w:r w:rsidRPr="003E7D22">
              <w:rPr>
                <w:rFonts w:ascii="Arial Narrow" w:hAnsi="Arial Narrow" w:cs="ArialMT"/>
                <w:sz w:val="22"/>
                <w:szCs w:val="22"/>
              </w:rPr>
              <w:t xml:space="preserve"> 10/1995 art. 23, </w:t>
            </w:r>
            <w:r w:rsidRPr="003E7D22">
              <w:rPr>
                <w:rStyle w:val="hps"/>
                <w:rFonts w:ascii="Arial Narrow" w:hAnsi="Arial Narrow"/>
                <w:sz w:val="22"/>
                <w:szCs w:val="22"/>
              </w:rPr>
              <w:t>art. 25</w:t>
            </w:r>
            <w:r w:rsidRPr="003E7D22">
              <w:rPr>
                <w:rFonts w:ascii="Arial Narrow" w:hAnsi="Arial Narrow" w:cs="ArialMT"/>
                <w:sz w:val="22"/>
                <w:szCs w:val="22"/>
              </w:rPr>
              <w:t xml:space="preserve"> and art. 30</w:t>
            </w:r>
            <w:bookmarkEnd w:id="0"/>
            <w:r w:rsidR="008E4924" w:rsidRPr="003E7D22">
              <w:rPr>
                <w:rFonts w:ascii="Arial Narrow" w:hAnsi="Arial Narrow" w:cs="ArialMT"/>
                <w:sz w:val="22"/>
                <w:szCs w:val="22"/>
              </w:rPr>
              <w:t>, nor the warranty period of the Goods and equipment.</w:t>
            </w:r>
          </w:p>
          <w:p w14:paraId="03F57CC1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3E7D22" w14:paraId="6DE93616" w14:textId="77777777" w:rsidTr="005E2FA8">
        <w:tc>
          <w:tcPr>
            <w:tcW w:w="1615" w:type="dxa"/>
          </w:tcPr>
          <w:p w14:paraId="789F6CE1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1.1.30</w:t>
            </w:r>
          </w:p>
        </w:tc>
        <w:tc>
          <w:tcPr>
            <w:tcW w:w="4505" w:type="dxa"/>
          </w:tcPr>
          <w:p w14:paraId="1720EAA7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The Employer’s Representative</w:t>
            </w:r>
          </w:p>
        </w:tc>
        <w:tc>
          <w:tcPr>
            <w:tcW w:w="4230" w:type="dxa"/>
          </w:tcPr>
          <w:p w14:paraId="64D6C655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Name and surname: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1E839787" w14:textId="77777777" w:rsidR="00A75B51" w:rsidRPr="003E7D22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3E7D22">
              <w:rPr>
                <w:rFonts w:ascii="Arial Narrow" w:hAnsi="Arial Narrow"/>
                <w:lang w:val="fr-FR"/>
              </w:rPr>
              <w:t>Tel:</w:t>
            </w:r>
            <w:proofErr w:type="gramEnd"/>
            <w:r w:rsidRPr="003E7D22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3958D80E" w14:textId="77777777" w:rsidR="00A75B51" w:rsidRPr="003E7D22" w:rsidRDefault="00A75B51" w:rsidP="004D3C30">
            <w:pPr>
              <w:adjustRightInd w:val="0"/>
              <w:jc w:val="both"/>
              <w:rPr>
                <w:rFonts w:ascii="Arial Narrow" w:hAnsi="Arial Narrow" w:cs="HelveticaNeue-Medium"/>
                <w:bCs/>
              </w:rPr>
            </w:pPr>
            <w:proofErr w:type="gramStart"/>
            <w:r w:rsidRPr="003E7D22">
              <w:rPr>
                <w:rFonts w:ascii="Arial Narrow" w:hAnsi="Arial Narrow"/>
                <w:lang w:val="fr-FR"/>
              </w:rPr>
              <w:t>E-mail:</w:t>
            </w:r>
            <w:proofErr w:type="gramEnd"/>
            <w:r w:rsidRPr="003E7D22">
              <w:rPr>
                <w:rFonts w:ascii="Arial Narrow" w:hAnsi="Arial Narrow"/>
                <w:lang w:val="fr-FR"/>
              </w:rPr>
              <w:t xml:space="preserve"> </w:t>
            </w:r>
            <w:proofErr w:type="gramStart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[….</w:t>
            </w:r>
            <w:proofErr w:type="gramEnd"/>
            <w:r w:rsidRPr="003E7D22">
              <w:rPr>
                <w:rFonts w:ascii="Arial Narrow" w:hAnsi="Arial Narrow" w:cs="HelveticaNeue-Medium"/>
                <w:bCs/>
                <w:highlight w:val="yellow"/>
              </w:rPr>
              <w:t>.]</w:t>
            </w:r>
          </w:p>
          <w:p w14:paraId="20656BE7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3E7D22" w14:paraId="1B35C923" w14:textId="77777777" w:rsidTr="005E2FA8">
        <w:tc>
          <w:tcPr>
            <w:tcW w:w="1615" w:type="dxa"/>
          </w:tcPr>
          <w:p w14:paraId="26CCDA89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1.1.76</w:t>
            </w:r>
          </w:p>
        </w:tc>
        <w:tc>
          <w:tcPr>
            <w:tcW w:w="4505" w:type="dxa"/>
          </w:tcPr>
          <w:p w14:paraId="1BE88D04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Time for Completion</w:t>
            </w:r>
          </w:p>
        </w:tc>
        <w:tc>
          <w:tcPr>
            <w:tcW w:w="4230" w:type="dxa"/>
          </w:tcPr>
          <w:p w14:paraId="4376A4B9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The date of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0A849431" w14:textId="77777777" w:rsidR="00A75B51" w:rsidRPr="003E7D22" w:rsidRDefault="00A75B5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75B51" w:rsidRPr="003E7D22" w14:paraId="6707B9B7" w14:textId="77777777" w:rsidTr="005E2FA8">
        <w:tc>
          <w:tcPr>
            <w:tcW w:w="1615" w:type="dxa"/>
          </w:tcPr>
          <w:p w14:paraId="7971F311" w14:textId="77777777" w:rsidR="00A75B51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1.3(a)(ii)</w:t>
            </w:r>
          </w:p>
        </w:tc>
        <w:tc>
          <w:tcPr>
            <w:tcW w:w="4505" w:type="dxa"/>
          </w:tcPr>
          <w:p w14:paraId="2386CB96" w14:textId="77777777" w:rsidR="00A75B51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A</w:t>
            </w:r>
            <w:r w:rsidR="008D43C0" w:rsidRPr="003E7D22">
              <w:rPr>
                <w:rFonts w:ascii="Arial Narrow" w:hAnsi="Arial Narrow"/>
                <w:sz w:val="22"/>
                <w:szCs w:val="22"/>
              </w:rPr>
              <w:t>greed methods of electronic transmission</w:t>
            </w:r>
          </w:p>
        </w:tc>
        <w:tc>
          <w:tcPr>
            <w:tcW w:w="4230" w:type="dxa"/>
          </w:tcPr>
          <w:p w14:paraId="053D0F70" w14:textId="0FEB5F7F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Email</w:t>
            </w:r>
            <w:r w:rsidR="004D3C30" w:rsidRPr="003E7D22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1285FC47" w14:textId="77777777" w:rsidR="00A75B51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In case of Employer, email address: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53BB3219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In case of Contractor, email address: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</w:p>
          <w:p w14:paraId="392BF94C" w14:textId="77777777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293ADE61" w14:textId="77777777" w:rsidTr="005E2FA8">
        <w:tc>
          <w:tcPr>
            <w:tcW w:w="1615" w:type="dxa"/>
          </w:tcPr>
          <w:p w14:paraId="2E6C8AE8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1519AF90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A</w:t>
            </w:r>
            <w:r w:rsidR="008D43C0" w:rsidRPr="003E7D22">
              <w:rPr>
                <w:rFonts w:ascii="Arial Narrow" w:hAnsi="Arial Narrow"/>
                <w:sz w:val="22"/>
                <w:szCs w:val="22"/>
              </w:rPr>
              <w:t>ddress of Employer for communications</w:t>
            </w:r>
          </w:p>
        </w:tc>
        <w:tc>
          <w:tcPr>
            <w:tcW w:w="4230" w:type="dxa"/>
          </w:tcPr>
          <w:p w14:paraId="4F7DD44E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  <w:lang w:val="ro-RO"/>
              </w:rPr>
            </w:pPr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Chiajna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village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, Chiajna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commune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, Italia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street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no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. 1-7,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office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no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. 203,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floor</w:t>
            </w:r>
            <w:proofErr w:type="spellEnd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 xml:space="preserve"> 1, Ilfov </w:t>
            </w:r>
            <w:proofErr w:type="spellStart"/>
            <w:r w:rsidRPr="003E7D22">
              <w:rPr>
                <w:rFonts w:ascii="Arial Narrow" w:hAnsi="Arial Narrow" w:cs="Times New Roman"/>
                <w:color w:val="000000"/>
                <w:sz w:val="22"/>
                <w:szCs w:val="22"/>
                <w:lang w:val="ro-RO"/>
              </w:rPr>
              <w:t>county</w:t>
            </w:r>
            <w:proofErr w:type="spellEnd"/>
            <w:r w:rsidRPr="003E7D22">
              <w:rPr>
                <w:rFonts w:ascii="Arial Narrow" w:hAnsi="Arial Narrow"/>
                <w:color w:val="000000"/>
                <w:sz w:val="22"/>
                <w:szCs w:val="22"/>
                <w:lang w:val="ro-RO"/>
              </w:rPr>
              <w:t>, Romania</w:t>
            </w:r>
          </w:p>
          <w:p w14:paraId="1570F384" w14:textId="77777777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6AA11936" w14:textId="77777777" w:rsidTr="005E2FA8">
        <w:tc>
          <w:tcPr>
            <w:tcW w:w="1615" w:type="dxa"/>
          </w:tcPr>
          <w:p w14:paraId="5271F765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792CB475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A</w:t>
            </w:r>
            <w:r w:rsidR="008D43C0" w:rsidRPr="003E7D22">
              <w:rPr>
                <w:rFonts w:ascii="Arial Narrow" w:hAnsi="Arial Narrow"/>
                <w:sz w:val="22"/>
                <w:szCs w:val="22"/>
              </w:rPr>
              <w:t>ddress of Employer’s Representative for communications</w:t>
            </w:r>
          </w:p>
        </w:tc>
        <w:tc>
          <w:tcPr>
            <w:tcW w:w="4230" w:type="dxa"/>
          </w:tcPr>
          <w:p w14:paraId="4313D361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</w:p>
        </w:tc>
      </w:tr>
      <w:tr w:rsidR="008D43C0" w:rsidRPr="003E7D22" w14:paraId="60458590" w14:textId="77777777" w:rsidTr="005E2FA8">
        <w:tc>
          <w:tcPr>
            <w:tcW w:w="1615" w:type="dxa"/>
          </w:tcPr>
          <w:p w14:paraId="415118D0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1.3(d)</w:t>
            </w:r>
          </w:p>
        </w:tc>
        <w:tc>
          <w:tcPr>
            <w:tcW w:w="4505" w:type="dxa"/>
          </w:tcPr>
          <w:p w14:paraId="5F31C87D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A</w:t>
            </w:r>
            <w:r w:rsidR="008D43C0" w:rsidRPr="003E7D22">
              <w:rPr>
                <w:rFonts w:ascii="Arial Narrow" w:hAnsi="Arial Narrow"/>
                <w:sz w:val="22"/>
                <w:szCs w:val="22"/>
              </w:rPr>
              <w:t>ddress of Contractor for communications</w:t>
            </w:r>
          </w:p>
        </w:tc>
        <w:tc>
          <w:tcPr>
            <w:tcW w:w="4230" w:type="dxa"/>
          </w:tcPr>
          <w:p w14:paraId="29468B68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</w:p>
          <w:p w14:paraId="13E556F4" w14:textId="77777777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04144E2B" w14:textId="77777777" w:rsidTr="005E2FA8">
        <w:tc>
          <w:tcPr>
            <w:tcW w:w="1615" w:type="dxa"/>
          </w:tcPr>
          <w:p w14:paraId="6621C49F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3880E366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Contract shall be governed by the law of</w:t>
            </w:r>
          </w:p>
        </w:tc>
        <w:tc>
          <w:tcPr>
            <w:tcW w:w="4230" w:type="dxa"/>
          </w:tcPr>
          <w:p w14:paraId="125ECACF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Romania</w:t>
            </w:r>
          </w:p>
          <w:p w14:paraId="43A09F83" w14:textId="77777777" w:rsidR="004D3C3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5EAA33FD" w14:textId="77777777" w:rsidTr="005E2FA8">
        <w:tc>
          <w:tcPr>
            <w:tcW w:w="1615" w:type="dxa"/>
          </w:tcPr>
          <w:p w14:paraId="1A07787A" w14:textId="77777777" w:rsidR="008D43C0" w:rsidRPr="003E7D22" w:rsidRDefault="008D43C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2BA5A448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R</w:t>
            </w:r>
            <w:r w:rsidR="008D43C0" w:rsidRPr="003E7D22">
              <w:rPr>
                <w:rFonts w:ascii="Arial Narrow" w:hAnsi="Arial Narrow"/>
                <w:sz w:val="22"/>
                <w:szCs w:val="22"/>
              </w:rPr>
              <w:t>uling language</w:t>
            </w:r>
          </w:p>
        </w:tc>
        <w:tc>
          <w:tcPr>
            <w:tcW w:w="4230" w:type="dxa"/>
          </w:tcPr>
          <w:p w14:paraId="4532C21E" w14:textId="77777777" w:rsidR="004D3C30" w:rsidRPr="003E7D22" w:rsidRDefault="00F3033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Both English and Romanian</w:t>
            </w:r>
            <w:r w:rsidRPr="003E7D22" w:rsidDel="00F3033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C9C2E55" w14:textId="499399CF" w:rsidR="005E0B91" w:rsidRPr="003E7D22" w:rsidRDefault="005E0B9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15E55927" w14:textId="77777777" w:rsidTr="005E2FA8">
        <w:tc>
          <w:tcPr>
            <w:tcW w:w="1615" w:type="dxa"/>
          </w:tcPr>
          <w:p w14:paraId="42996B31" w14:textId="77777777" w:rsidR="008D43C0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1.4</w:t>
            </w:r>
          </w:p>
        </w:tc>
        <w:tc>
          <w:tcPr>
            <w:tcW w:w="4505" w:type="dxa"/>
          </w:tcPr>
          <w:p w14:paraId="12B2216D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L</w:t>
            </w:r>
            <w:r w:rsidR="00192B99" w:rsidRPr="003E7D22">
              <w:rPr>
                <w:rFonts w:ascii="Arial Narrow" w:hAnsi="Arial Narrow"/>
                <w:sz w:val="22"/>
                <w:szCs w:val="22"/>
              </w:rPr>
              <w:t>anguage for communications</w:t>
            </w:r>
          </w:p>
        </w:tc>
        <w:tc>
          <w:tcPr>
            <w:tcW w:w="4230" w:type="dxa"/>
          </w:tcPr>
          <w:p w14:paraId="6538F1A0" w14:textId="77777777" w:rsidR="008D43C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Both </w:t>
            </w:r>
            <w:r w:rsidR="00192B99" w:rsidRPr="003E7D22">
              <w:rPr>
                <w:rFonts w:ascii="Arial Narrow" w:hAnsi="Arial Narrow"/>
                <w:sz w:val="22"/>
                <w:szCs w:val="22"/>
              </w:rPr>
              <w:t>English</w:t>
            </w:r>
            <w:r w:rsidR="00D30214" w:rsidRPr="003E7D2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E7D22">
              <w:rPr>
                <w:rFonts w:ascii="Arial Narrow" w:hAnsi="Arial Narrow"/>
                <w:sz w:val="22"/>
                <w:szCs w:val="22"/>
              </w:rPr>
              <w:t>and Romanian</w:t>
            </w:r>
          </w:p>
          <w:p w14:paraId="56B91848" w14:textId="69A8D99C" w:rsidR="005E0B91" w:rsidRPr="003E7D22" w:rsidRDefault="005E0B91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34180ADC" w14:textId="77777777" w:rsidTr="005E2FA8">
        <w:tc>
          <w:tcPr>
            <w:tcW w:w="1615" w:type="dxa"/>
          </w:tcPr>
          <w:p w14:paraId="1A99DC3A" w14:textId="77777777" w:rsidR="008D43C0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1.8</w:t>
            </w:r>
          </w:p>
        </w:tc>
        <w:tc>
          <w:tcPr>
            <w:tcW w:w="4505" w:type="dxa"/>
          </w:tcPr>
          <w:p w14:paraId="1BA2533F" w14:textId="77777777" w:rsidR="008D43C0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N</w:t>
            </w:r>
            <w:r w:rsidR="00192B99" w:rsidRPr="003E7D22">
              <w:rPr>
                <w:rFonts w:ascii="Arial Narrow" w:hAnsi="Arial Narrow"/>
                <w:sz w:val="22"/>
                <w:szCs w:val="22"/>
              </w:rPr>
              <w:t>umber of additional paper copies of Contractor’s Documents</w:t>
            </w:r>
          </w:p>
        </w:tc>
        <w:tc>
          <w:tcPr>
            <w:tcW w:w="4230" w:type="dxa"/>
          </w:tcPr>
          <w:p w14:paraId="2B256F70" w14:textId="77777777" w:rsidR="008D43C0" w:rsidRPr="003E7D22" w:rsidRDefault="0079239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 (one)</w:t>
            </w:r>
            <w:r w:rsidR="00C6097B" w:rsidRPr="003E7D2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30214" w:rsidRPr="003E7D22">
              <w:rPr>
                <w:rFonts w:ascii="Arial Narrow" w:hAnsi="Arial Narrow"/>
                <w:sz w:val="22"/>
                <w:szCs w:val="22"/>
              </w:rPr>
              <w:t>additional paper copies of Contractor’s Documents</w:t>
            </w:r>
          </w:p>
          <w:p w14:paraId="3D6057E0" w14:textId="1F6EE243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77C5AB7A" w14:textId="77777777" w:rsidTr="005E2FA8">
        <w:tc>
          <w:tcPr>
            <w:tcW w:w="1615" w:type="dxa"/>
          </w:tcPr>
          <w:p w14:paraId="196575A3" w14:textId="77777777" w:rsidR="008D43C0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1.14</w:t>
            </w:r>
          </w:p>
        </w:tc>
        <w:tc>
          <w:tcPr>
            <w:tcW w:w="4505" w:type="dxa"/>
          </w:tcPr>
          <w:p w14:paraId="645EAE47" w14:textId="77777777" w:rsidR="008D43C0" w:rsidRPr="003E7D22" w:rsidRDefault="00D30214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T</w:t>
            </w:r>
            <w:r w:rsidR="00192B99" w:rsidRPr="003E7D22">
              <w:rPr>
                <w:rFonts w:ascii="Arial Narrow" w:hAnsi="Arial Narrow"/>
                <w:sz w:val="22"/>
                <w:szCs w:val="22"/>
              </w:rPr>
              <w:t>otal liability of the Contractor to the Employer under or in connection with the Contract</w:t>
            </w:r>
          </w:p>
        </w:tc>
        <w:tc>
          <w:tcPr>
            <w:tcW w:w="4230" w:type="dxa"/>
          </w:tcPr>
          <w:p w14:paraId="1F50BF40" w14:textId="67D93B47" w:rsidR="008D43C0" w:rsidRPr="003E7D22" w:rsidRDefault="004D3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Equal to the total value of the Contract Price</w:t>
            </w:r>
          </w:p>
        </w:tc>
      </w:tr>
      <w:tr w:rsidR="008D43C0" w:rsidRPr="003E7D22" w14:paraId="0BC7EAFB" w14:textId="77777777" w:rsidTr="005E2FA8">
        <w:tc>
          <w:tcPr>
            <w:tcW w:w="1615" w:type="dxa"/>
          </w:tcPr>
          <w:p w14:paraId="75504E1E" w14:textId="77777777" w:rsidR="008D43C0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4505" w:type="dxa"/>
          </w:tcPr>
          <w:p w14:paraId="24D1DD32" w14:textId="2E4B1919" w:rsidR="008D43C0" w:rsidRPr="003E7D22" w:rsidRDefault="00D30214" w:rsidP="0090766B">
            <w:pPr>
              <w:pStyle w:val="TableParagraph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A</w:t>
            </w:r>
            <w:r w:rsidR="00192B99" w:rsidRPr="003E7D22">
              <w:rPr>
                <w:rFonts w:ascii="Arial Narrow" w:hAnsi="Arial Narrow"/>
              </w:rPr>
              <w:t xml:space="preserve">fter the Contract comes into full force and effect, </w:t>
            </w:r>
            <w:r w:rsidR="0090766B" w:rsidRPr="003E7D22">
              <w:rPr>
                <w:rFonts w:ascii="Arial Narrow" w:hAnsi="Arial Narrow"/>
              </w:rPr>
              <w:t>t</w:t>
            </w:r>
            <w:r w:rsidR="00192B99" w:rsidRPr="003E7D22">
              <w:rPr>
                <w:rFonts w:ascii="Arial Narrow" w:hAnsi="Arial Narrow"/>
              </w:rPr>
              <w:t>he Contractor shall be given right of access to, and possession of:</w:t>
            </w:r>
          </w:p>
        </w:tc>
        <w:tc>
          <w:tcPr>
            <w:tcW w:w="4230" w:type="dxa"/>
          </w:tcPr>
          <w:p w14:paraId="221F8A3A" w14:textId="04ED8CA2" w:rsidR="00D30214" w:rsidRPr="003E7D22" w:rsidRDefault="00D3021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Time for access to the Site</w:t>
            </w:r>
            <w:r w:rsidRPr="003E7D22">
              <w:rPr>
                <w:rFonts w:ascii="Arial Narrow" w:hAnsi="Arial Narrow"/>
                <w:sz w:val="22"/>
                <w:szCs w:val="22"/>
              </w:rPr>
              <w:t>: Commencement Date</w:t>
            </w:r>
          </w:p>
          <w:p w14:paraId="2F069C5A" w14:textId="77777777" w:rsidR="00192B99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BA8F4E6" w14:textId="77777777" w:rsidR="00192B99" w:rsidRPr="003E7D22" w:rsidRDefault="00192B9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701A58DD" w14:textId="77777777" w:rsidTr="005E2FA8">
        <w:tc>
          <w:tcPr>
            <w:tcW w:w="1615" w:type="dxa"/>
          </w:tcPr>
          <w:p w14:paraId="0F8E6758" w14:textId="77777777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4505" w:type="dxa"/>
          </w:tcPr>
          <w:p w14:paraId="651F4B5F" w14:textId="77777777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Employer’s financial arrangements</w:t>
            </w:r>
          </w:p>
        </w:tc>
        <w:tc>
          <w:tcPr>
            <w:tcW w:w="4230" w:type="dxa"/>
          </w:tcPr>
          <w:p w14:paraId="4FBFBC31" w14:textId="77777777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Not applicable</w:t>
            </w:r>
          </w:p>
          <w:p w14:paraId="7C9B6263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478628DB" w14:textId="77777777" w:rsidTr="005E2FA8">
        <w:tc>
          <w:tcPr>
            <w:tcW w:w="1615" w:type="dxa"/>
          </w:tcPr>
          <w:p w14:paraId="3DCFFB84" w14:textId="77777777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4505" w:type="dxa"/>
          </w:tcPr>
          <w:p w14:paraId="6EF0B9B6" w14:textId="77777777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Performance Security (as percentages of the Contract Price in currencies):</w:t>
            </w:r>
          </w:p>
        </w:tc>
        <w:tc>
          <w:tcPr>
            <w:tcW w:w="4230" w:type="dxa"/>
          </w:tcPr>
          <w:p w14:paraId="24117541" w14:textId="627EED26" w:rsidR="008D43C0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Percent</w:t>
            </w:r>
            <w:r w:rsidR="00C129D1" w:rsidRPr="003E7D22">
              <w:rPr>
                <w:rFonts w:ascii="Arial Narrow" w:hAnsi="Arial Narrow"/>
                <w:sz w:val="22"/>
                <w:szCs w:val="22"/>
              </w:rPr>
              <w:t>:</w:t>
            </w:r>
            <w:r w:rsidRPr="003E7D2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129D1" w:rsidRPr="003E7D22">
              <w:rPr>
                <w:rFonts w:ascii="Arial Narrow" w:hAnsi="Arial Narrow"/>
                <w:sz w:val="22"/>
                <w:szCs w:val="22"/>
              </w:rPr>
              <w:t>10</w:t>
            </w:r>
            <w:r w:rsidRPr="003E7D22">
              <w:rPr>
                <w:rFonts w:ascii="Arial Narrow" w:hAnsi="Arial Narrow"/>
                <w:sz w:val="22"/>
                <w:szCs w:val="22"/>
              </w:rPr>
              <w:t xml:space="preserve">% </w:t>
            </w:r>
          </w:p>
          <w:p w14:paraId="53473E66" w14:textId="5699031E" w:rsidR="00FD31DD" w:rsidRPr="003E7D22" w:rsidRDefault="00FD31D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Currency: </w:t>
            </w:r>
            <w:r w:rsidR="00C129D1" w:rsidRPr="003E7D22">
              <w:rPr>
                <w:rFonts w:ascii="Arial Narrow" w:hAnsi="Arial Narrow"/>
                <w:sz w:val="22"/>
                <w:szCs w:val="22"/>
              </w:rPr>
              <w:t>EUR</w:t>
            </w:r>
          </w:p>
          <w:p w14:paraId="4CCBF516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37592EE2" w14:textId="77777777" w:rsidTr="005E2FA8">
        <w:tc>
          <w:tcPr>
            <w:tcW w:w="1615" w:type="dxa"/>
          </w:tcPr>
          <w:p w14:paraId="00DA2790" w14:textId="77777777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4.4(a)</w:t>
            </w:r>
          </w:p>
        </w:tc>
        <w:tc>
          <w:tcPr>
            <w:tcW w:w="4505" w:type="dxa"/>
          </w:tcPr>
          <w:p w14:paraId="4C2C7629" w14:textId="77777777" w:rsidR="00751F9D" w:rsidRPr="003E7D22" w:rsidRDefault="002C6D28" w:rsidP="004D3C30">
            <w:pPr>
              <w:pStyle w:val="Body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M</w:t>
            </w:r>
            <w:r w:rsidR="00751F9D" w:rsidRPr="003E7D22">
              <w:rPr>
                <w:rFonts w:ascii="Arial Narrow" w:hAnsi="Arial Narrow"/>
                <w:sz w:val="22"/>
                <w:szCs w:val="22"/>
              </w:rPr>
              <w:t>aximum allowable accumulated value of work</w:t>
            </w:r>
          </w:p>
          <w:p w14:paraId="3863E7C7" w14:textId="77777777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subcontracted (as a percentage of the Contract Price)</w:t>
            </w:r>
          </w:p>
          <w:p w14:paraId="60BDDB3C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6E907804" w14:textId="5B7AEB7E" w:rsidR="008D43C0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Subcontracting is not allowed without prior written consent of the Employer</w:t>
            </w:r>
          </w:p>
        </w:tc>
      </w:tr>
      <w:tr w:rsidR="008D43C0" w:rsidRPr="003E7D22" w14:paraId="0D7FB05A" w14:textId="77777777" w:rsidTr="005E2FA8">
        <w:tc>
          <w:tcPr>
            <w:tcW w:w="1615" w:type="dxa"/>
          </w:tcPr>
          <w:p w14:paraId="736870A3" w14:textId="77777777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4.4(b)</w:t>
            </w:r>
          </w:p>
        </w:tc>
        <w:tc>
          <w:tcPr>
            <w:tcW w:w="4505" w:type="dxa"/>
          </w:tcPr>
          <w:p w14:paraId="6BBF9794" w14:textId="77777777" w:rsidR="008D43C0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3E7D22">
              <w:rPr>
                <w:rFonts w:ascii="Arial Narrow" w:hAnsi="Arial Narrow"/>
                <w:sz w:val="22"/>
                <w:szCs w:val="22"/>
              </w:rPr>
              <w:t>P</w:t>
            </w:r>
            <w:r w:rsidR="00751F9D" w:rsidRPr="003E7D22">
              <w:rPr>
                <w:rFonts w:ascii="Arial Narrow" w:hAnsi="Arial Narrow"/>
                <w:sz w:val="22"/>
                <w:szCs w:val="22"/>
              </w:rPr>
              <w:t>arts  of</w:t>
            </w:r>
            <w:proofErr w:type="gramEnd"/>
            <w:r w:rsidR="00751F9D" w:rsidRPr="003E7D22">
              <w:rPr>
                <w:rFonts w:ascii="Arial Narrow" w:hAnsi="Arial Narrow"/>
                <w:sz w:val="22"/>
                <w:szCs w:val="22"/>
              </w:rPr>
              <w:t xml:space="preserve">  </w:t>
            </w:r>
            <w:proofErr w:type="gramStart"/>
            <w:r w:rsidR="00751F9D" w:rsidRPr="003E7D22">
              <w:rPr>
                <w:rFonts w:ascii="Arial Narrow" w:hAnsi="Arial Narrow"/>
                <w:sz w:val="22"/>
                <w:szCs w:val="22"/>
              </w:rPr>
              <w:t>the  Works</w:t>
            </w:r>
            <w:proofErr w:type="gramEnd"/>
            <w:r w:rsidR="00751F9D" w:rsidRPr="003E7D22">
              <w:rPr>
                <w:rFonts w:ascii="Arial Narrow" w:hAnsi="Arial Narrow"/>
                <w:sz w:val="22"/>
                <w:szCs w:val="22"/>
              </w:rPr>
              <w:t xml:space="preserve">  </w:t>
            </w:r>
            <w:proofErr w:type="gramStart"/>
            <w:r w:rsidR="00751F9D" w:rsidRPr="003E7D22">
              <w:rPr>
                <w:rFonts w:ascii="Arial Narrow" w:hAnsi="Arial Narrow"/>
                <w:sz w:val="22"/>
                <w:szCs w:val="22"/>
              </w:rPr>
              <w:t>for  which</w:t>
            </w:r>
            <w:proofErr w:type="gramEnd"/>
            <w:r w:rsidR="00751F9D" w:rsidRPr="003E7D22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="00751F9D" w:rsidRPr="003E7D22">
              <w:rPr>
                <w:rFonts w:ascii="Arial Narrow" w:hAnsi="Arial Narrow"/>
                <w:sz w:val="22"/>
                <w:szCs w:val="22"/>
              </w:rPr>
              <w:t>subcontracting  is</w:t>
            </w:r>
            <w:proofErr w:type="gramEnd"/>
            <w:r w:rsidR="00751F9D" w:rsidRPr="003E7D22">
              <w:rPr>
                <w:rFonts w:ascii="Arial Narrow" w:hAnsi="Arial Narrow"/>
                <w:sz w:val="22"/>
                <w:szCs w:val="22"/>
              </w:rPr>
              <w:t xml:space="preserve">  not </w:t>
            </w:r>
            <w:r w:rsidR="00751F9D" w:rsidRPr="003E7D22">
              <w:rPr>
                <w:rFonts w:ascii="Arial Narrow" w:hAnsi="Arial Narrow"/>
                <w:sz w:val="22"/>
                <w:szCs w:val="22"/>
              </w:rPr>
              <w:lastRenderedPageBreak/>
              <w:t>permitted</w:t>
            </w:r>
          </w:p>
          <w:p w14:paraId="08B60392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9B3B04F" w14:textId="63DACBE9" w:rsidR="008D43C0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lastRenderedPageBreak/>
              <w:t xml:space="preserve">Subcontracting is not allowed without prior written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lastRenderedPageBreak/>
              <w:t>consent of the Employer</w:t>
            </w:r>
          </w:p>
        </w:tc>
      </w:tr>
      <w:tr w:rsidR="008D43C0" w:rsidRPr="003E7D22" w14:paraId="2F62BFE5" w14:textId="77777777" w:rsidTr="005E2FA8">
        <w:tc>
          <w:tcPr>
            <w:tcW w:w="1615" w:type="dxa"/>
          </w:tcPr>
          <w:p w14:paraId="769D2484" w14:textId="77777777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4505" w:type="dxa"/>
          </w:tcPr>
          <w:p w14:paraId="058EC229" w14:textId="77777777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3E7D22">
              <w:rPr>
                <w:rFonts w:ascii="Arial Narrow" w:hAnsi="Arial Narrow"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hAnsi="Arial Narrow"/>
                <w:sz w:val="22"/>
                <w:szCs w:val="22"/>
              </w:rPr>
              <w:t>) Subcontractors for which the Contractor shall give Notice before appointment</w:t>
            </w:r>
          </w:p>
          <w:p w14:paraId="50BB4914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BEF6838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(ii) Subcontractors for which the Contractor shall give Notice before commencement of work</w:t>
            </w:r>
          </w:p>
          <w:p w14:paraId="6A7E1205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1863651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(iii) Subcontractors for which the Contractor shall give Notice before commencement of work on Site</w:t>
            </w:r>
          </w:p>
        </w:tc>
        <w:tc>
          <w:tcPr>
            <w:tcW w:w="4230" w:type="dxa"/>
          </w:tcPr>
          <w:p w14:paraId="14DE7581" w14:textId="6011A3D1" w:rsidR="008D43C0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(</w:t>
            </w:r>
            <w:proofErr w:type="spell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) </w:t>
            </w:r>
            <w:r w:rsidR="0090766B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Subcontracting is not allowed without prior written consent of the Employer</w:t>
            </w:r>
          </w:p>
          <w:p w14:paraId="22593BE0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45AB9E2" w14:textId="1C234436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(ii) </w:t>
            </w:r>
            <w:r w:rsidR="0090766B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Subcontracting is not allowed without prior written consent of the Employer</w:t>
            </w:r>
          </w:p>
          <w:p w14:paraId="269E0147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</w:p>
          <w:p w14:paraId="16A3B71E" w14:textId="63E3F60E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(iii) </w:t>
            </w:r>
            <w:r w:rsidR="0090766B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Subcontracting is not allowed without prior written consent of the Employer</w:t>
            </w:r>
          </w:p>
          <w:p w14:paraId="21B4C7D3" w14:textId="77777777" w:rsidR="00751F9D" w:rsidRPr="003E7D22" w:rsidRDefault="00751F9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D43C0" w:rsidRPr="003E7D22" w14:paraId="4D3818B9" w14:textId="77777777" w:rsidTr="005E2FA8">
        <w:tc>
          <w:tcPr>
            <w:tcW w:w="1615" w:type="dxa"/>
          </w:tcPr>
          <w:p w14:paraId="7A6890A6" w14:textId="77777777" w:rsidR="008D43C0" w:rsidRPr="003E7D22" w:rsidRDefault="006C22D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4.19</w:t>
            </w:r>
          </w:p>
        </w:tc>
        <w:tc>
          <w:tcPr>
            <w:tcW w:w="4505" w:type="dxa"/>
          </w:tcPr>
          <w:p w14:paraId="1882360E" w14:textId="77777777" w:rsidR="008D43C0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</w:t>
            </w:r>
            <w:r w:rsidR="006C22D3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eriod of payment for temporary utilities</w:t>
            </w:r>
          </w:p>
        </w:tc>
        <w:tc>
          <w:tcPr>
            <w:tcW w:w="4230" w:type="dxa"/>
          </w:tcPr>
          <w:p w14:paraId="3B63580B" w14:textId="020B0995" w:rsidR="008D43C0" w:rsidRPr="003E7D22" w:rsidRDefault="00F3033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Not applicable</w:t>
            </w:r>
          </w:p>
          <w:p w14:paraId="56607367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7FE8F317" w14:textId="77777777" w:rsidTr="005E2FA8">
        <w:tc>
          <w:tcPr>
            <w:tcW w:w="1615" w:type="dxa"/>
          </w:tcPr>
          <w:p w14:paraId="7C195708" w14:textId="77777777" w:rsidR="009579F6" w:rsidRPr="003E7D22" w:rsidRDefault="006C22D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4.20</w:t>
            </w:r>
          </w:p>
        </w:tc>
        <w:tc>
          <w:tcPr>
            <w:tcW w:w="4505" w:type="dxa"/>
          </w:tcPr>
          <w:p w14:paraId="732CC856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N</w:t>
            </w:r>
            <w:r w:rsidR="006C22D3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umber of additional paper copies of progress reports</w:t>
            </w:r>
          </w:p>
        </w:tc>
        <w:tc>
          <w:tcPr>
            <w:tcW w:w="4230" w:type="dxa"/>
          </w:tcPr>
          <w:p w14:paraId="6D35797B" w14:textId="3E1ACE10" w:rsidR="009579F6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1 (one) </w:t>
            </w:r>
            <w:r w:rsidR="00C6097B" w:rsidRPr="003E7D22">
              <w:rPr>
                <w:rFonts w:ascii="Arial Narrow" w:hAnsi="Arial Narrow"/>
                <w:sz w:val="22"/>
                <w:szCs w:val="22"/>
              </w:rPr>
              <w:t xml:space="preserve">additional </w:t>
            </w:r>
            <w:r w:rsidR="002C6D28" w:rsidRPr="003E7D22">
              <w:rPr>
                <w:rFonts w:ascii="Arial Narrow" w:hAnsi="Arial Narrow"/>
                <w:sz w:val="22"/>
                <w:szCs w:val="22"/>
              </w:rPr>
              <w:t xml:space="preserve">paper copies of </w:t>
            </w:r>
            <w:r w:rsidR="002C6D28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progress reports</w:t>
            </w:r>
          </w:p>
          <w:p w14:paraId="180E83F4" w14:textId="77777777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25F24E0D" w14:textId="77777777" w:rsidTr="005E2FA8">
        <w:tc>
          <w:tcPr>
            <w:tcW w:w="1615" w:type="dxa"/>
          </w:tcPr>
          <w:p w14:paraId="26C2B630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6.5</w:t>
            </w:r>
          </w:p>
        </w:tc>
        <w:tc>
          <w:tcPr>
            <w:tcW w:w="4505" w:type="dxa"/>
          </w:tcPr>
          <w:p w14:paraId="16D41A98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Normal working hours on the Site</w:t>
            </w:r>
          </w:p>
        </w:tc>
        <w:tc>
          <w:tcPr>
            <w:tcW w:w="4230" w:type="dxa"/>
          </w:tcPr>
          <w:p w14:paraId="318F5126" w14:textId="0FE6E8D5" w:rsidR="009579F6" w:rsidRPr="003E7D22" w:rsidRDefault="00785045" w:rsidP="0090766B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Subject to Contractor’s decision</w:t>
            </w:r>
            <w:r w:rsidR="00C6097B" w:rsidRPr="003E7D22">
              <w:rPr>
                <w:rFonts w:ascii="Arial Narrow" w:hAnsi="Arial Narrow" w:cs="HelveticaNeue-Light"/>
                <w:sz w:val="22"/>
                <w:szCs w:val="22"/>
              </w:rPr>
              <w:t>, subject to restrictions as per mandatory Laws</w:t>
            </w:r>
          </w:p>
          <w:p w14:paraId="620CF3D0" w14:textId="25601F8B" w:rsidR="00CD68B8" w:rsidRPr="003E7D22" w:rsidRDefault="00CD68B8" w:rsidP="0090766B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1214A1E9" w14:textId="77777777" w:rsidTr="005E2FA8">
        <w:tc>
          <w:tcPr>
            <w:tcW w:w="1615" w:type="dxa"/>
          </w:tcPr>
          <w:p w14:paraId="5BA91A3E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8.3</w:t>
            </w:r>
          </w:p>
        </w:tc>
        <w:tc>
          <w:tcPr>
            <w:tcW w:w="4505" w:type="dxa"/>
          </w:tcPr>
          <w:p w14:paraId="0160AE58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Number of additional paper copies of </w:t>
            </w:r>
            <w:proofErr w:type="spellStart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programmes</w:t>
            </w:r>
            <w:proofErr w:type="spellEnd"/>
          </w:p>
        </w:tc>
        <w:tc>
          <w:tcPr>
            <w:tcW w:w="4230" w:type="dxa"/>
          </w:tcPr>
          <w:p w14:paraId="73A6E844" w14:textId="77777777" w:rsidR="009579F6" w:rsidRPr="003E7D22" w:rsidRDefault="0079239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1 (one) </w:t>
            </w:r>
            <w:r w:rsidR="00C6097B" w:rsidRPr="003E7D22">
              <w:rPr>
                <w:rFonts w:ascii="Arial Narrow" w:hAnsi="Arial Narrow"/>
                <w:sz w:val="22"/>
                <w:szCs w:val="22"/>
              </w:rPr>
              <w:t xml:space="preserve">additional paper copies of </w:t>
            </w:r>
            <w:proofErr w:type="spellStart"/>
            <w:r w:rsidR="00C6097B" w:rsidRPr="003E7D22">
              <w:rPr>
                <w:rFonts w:ascii="Arial Narrow" w:hAnsi="Arial Narrow"/>
                <w:sz w:val="22"/>
                <w:szCs w:val="22"/>
              </w:rPr>
              <w:t>programmes</w:t>
            </w:r>
            <w:proofErr w:type="spellEnd"/>
          </w:p>
          <w:p w14:paraId="750D1612" w14:textId="206DE1D4" w:rsidR="0090766B" w:rsidRPr="003E7D22" w:rsidRDefault="009076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5BE3082E" w14:textId="77777777" w:rsidTr="005E2FA8">
        <w:tc>
          <w:tcPr>
            <w:tcW w:w="1615" w:type="dxa"/>
          </w:tcPr>
          <w:p w14:paraId="3C941FEB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8.8</w:t>
            </w:r>
          </w:p>
        </w:tc>
        <w:tc>
          <w:tcPr>
            <w:tcW w:w="4505" w:type="dxa"/>
          </w:tcPr>
          <w:p w14:paraId="19993DA9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Delay Damages payable for each day of delay</w:t>
            </w:r>
          </w:p>
        </w:tc>
        <w:tc>
          <w:tcPr>
            <w:tcW w:w="4230" w:type="dxa"/>
          </w:tcPr>
          <w:p w14:paraId="6228F69E" w14:textId="54CCCACB" w:rsidR="009579F6" w:rsidRPr="003E7D22" w:rsidRDefault="007850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0.1%</w:t>
            </w:r>
            <w:r w:rsidR="000D0245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of the total Contract Price</w:t>
            </w:r>
            <w:r w:rsidRPr="003E7D22">
              <w:rPr>
                <w:rFonts w:ascii="Arial Narrow" w:hAnsi="Arial Narrow" w:cs="HelveticaNeue-Light"/>
                <w:sz w:val="22"/>
                <w:szCs w:val="22"/>
              </w:rPr>
              <w:t xml:space="preserve"> </w:t>
            </w:r>
            <w:r w:rsidR="000D0245" w:rsidRPr="003E7D22">
              <w:rPr>
                <w:rFonts w:ascii="Arial Narrow" w:hAnsi="Arial Narrow" w:cs="HelveticaNeue-Light"/>
                <w:sz w:val="22"/>
                <w:szCs w:val="22"/>
              </w:rPr>
              <w:t>for each day of delay, being understood that any start of the day will be considered as an entire day of delay</w:t>
            </w:r>
          </w:p>
          <w:p w14:paraId="26DF3438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50E03307" w14:textId="77777777" w:rsidTr="005E2FA8">
        <w:tc>
          <w:tcPr>
            <w:tcW w:w="1615" w:type="dxa"/>
          </w:tcPr>
          <w:p w14:paraId="2FBDC3A0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8.8</w:t>
            </w:r>
          </w:p>
        </w:tc>
        <w:tc>
          <w:tcPr>
            <w:tcW w:w="4505" w:type="dxa"/>
          </w:tcPr>
          <w:p w14:paraId="1E068EB8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Maximum amount of Delay Damages</w:t>
            </w:r>
          </w:p>
        </w:tc>
        <w:tc>
          <w:tcPr>
            <w:tcW w:w="4230" w:type="dxa"/>
          </w:tcPr>
          <w:p w14:paraId="588A071B" w14:textId="716C4C4C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  <w:r w:rsidR="00785045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20 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% of the total Contract Price</w:t>
            </w:r>
          </w:p>
          <w:p w14:paraId="7C9DE828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6A267022" w14:textId="77777777" w:rsidTr="005E2FA8">
        <w:tc>
          <w:tcPr>
            <w:tcW w:w="1615" w:type="dxa"/>
          </w:tcPr>
          <w:p w14:paraId="44126DFB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13.4(b)(ii)</w:t>
            </w:r>
          </w:p>
        </w:tc>
        <w:tc>
          <w:tcPr>
            <w:tcW w:w="4505" w:type="dxa"/>
          </w:tcPr>
          <w:p w14:paraId="1212193E" w14:textId="77777777" w:rsidR="009579F6" w:rsidRPr="003E7D22" w:rsidRDefault="00854E43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</w:t>
            </w:r>
            <w:r w:rsidR="002C6D28" w:rsidRPr="003E7D22">
              <w:rPr>
                <w:rFonts w:ascii="Arial Narrow" w:eastAsiaTheme="minorHAnsi" w:hAnsi="Arial Narrow" w:cs="HelveticaNeueLTStd-Lt"/>
              </w:rPr>
              <w:t>ercentage rate to be applied to Provisional Sums for overhead charges and profit</w:t>
            </w:r>
          </w:p>
        </w:tc>
        <w:tc>
          <w:tcPr>
            <w:tcW w:w="4230" w:type="dxa"/>
          </w:tcPr>
          <w:p w14:paraId="423F6C60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Not applicable</w:t>
            </w:r>
          </w:p>
          <w:p w14:paraId="162D895A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</w:p>
          <w:p w14:paraId="5B5F17F1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5AB1CBD4" w14:textId="77777777" w:rsidTr="005E2FA8">
        <w:tc>
          <w:tcPr>
            <w:tcW w:w="1615" w:type="dxa"/>
          </w:tcPr>
          <w:p w14:paraId="5FA8C4A8" w14:textId="77777777" w:rsidR="009579F6" w:rsidRPr="003E7D22" w:rsidRDefault="002C6D2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14.2</w:t>
            </w:r>
          </w:p>
        </w:tc>
        <w:tc>
          <w:tcPr>
            <w:tcW w:w="4505" w:type="dxa"/>
          </w:tcPr>
          <w:p w14:paraId="12B6749D" w14:textId="77777777" w:rsidR="009579F6" w:rsidRPr="003E7D22" w:rsidRDefault="00854E43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T</w:t>
            </w:r>
            <w:r w:rsidR="002C6D28" w:rsidRPr="003E7D22">
              <w:rPr>
                <w:rFonts w:ascii="Arial Narrow" w:eastAsiaTheme="minorHAnsi" w:hAnsi="Arial Narrow" w:cs="HelveticaNeueLTStd-Lt"/>
              </w:rPr>
              <w:t>otal amount of Advance Payment (as a percentage of the Contract Price stated in the Contract Agreement)</w:t>
            </w:r>
          </w:p>
          <w:p w14:paraId="688D47FB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0F0F580E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% of the total Contract Price</w:t>
            </w:r>
          </w:p>
        </w:tc>
      </w:tr>
      <w:tr w:rsidR="009579F6" w:rsidRPr="003E7D22" w14:paraId="5574DC2C" w14:textId="77777777" w:rsidTr="005E2FA8">
        <w:tc>
          <w:tcPr>
            <w:tcW w:w="1615" w:type="dxa"/>
          </w:tcPr>
          <w:p w14:paraId="71E56D70" w14:textId="77777777" w:rsidR="009579F6" w:rsidRPr="003E7D22" w:rsidRDefault="00854E4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14.2</w:t>
            </w:r>
          </w:p>
        </w:tc>
        <w:tc>
          <w:tcPr>
            <w:tcW w:w="4505" w:type="dxa"/>
          </w:tcPr>
          <w:p w14:paraId="09A45156" w14:textId="77777777" w:rsidR="009579F6" w:rsidRPr="003E7D22" w:rsidRDefault="00854E43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Currency or currencies of Advance Payment</w:t>
            </w:r>
          </w:p>
        </w:tc>
        <w:tc>
          <w:tcPr>
            <w:tcW w:w="4230" w:type="dxa"/>
          </w:tcPr>
          <w:p w14:paraId="7FD0F63A" w14:textId="77777777" w:rsidR="00990E4B" w:rsidRPr="003E7D22" w:rsidRDefault="00990E4B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3E7D22">
              <w:rPr>
                <w:rFonts w:ascii="Arial Narrow" w:hAnsi="Arial Narrow" w:cs="HelveticaNeue-Light"/>
              </w:rPr>
              <w:t>RON (currency conversion from EUR on the date of the invoice against currency rate communicated by the National Romanian Bank)</w:t>
            </w:r>
          </w:p>
          <w:p w14:paraId="0E8312CC" w14:textId="77777777" w:rsidR="009579F6" w:rsidRPr="003E7D22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62489D0B" w14:textId="77777777" w:rsidTr="005E2FA8">
        <w:tc>
          <w:tcPr>
            <w:tcW w:w="1615" w:type="dxa"/>
          </w:tcPr>
          <w:p w14:paraId="7F2F696F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14.2.3(a)</w:t>
            </w:r>
          </w:p>
        </w:tc>
        <w:tc>
          <w:tcPr>
            <w:tcW w:w="4505" w:type="dxa"/>
          </w:tcPr>
          <w:p w14:paraId="69C149ED" w14:textId="77777777" w:rsidR="009579F6" w:rsidRPr="003E7D22" w:rsidRDefault="000D024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Minimum </w:t>
            </w:r>
            <w:proofErr w:type="gramStart"/>
            <w:r w:rsidRPr="003E7D22">
              <w:rPr>
                <w:rFonts w:ascii="Arial Narrow" w:eastAsiaTheme="minorHAnsi" w:hAnsi="Arial Narrow" w:cs="HelveticaNeueLTStd-Lt"/>
              </w:rPr>
              <w:t>amount</w:t>
            </w:r>
            <w:proofErr w:type="gramEnd"/>
            <w:r w:rsidRPr="003E7D22">
              <w:rPr>
                <w:rFonts w:ascii="Arial Narrow" w:eastAsiaTheme="minorHAnsi" w:hAnsi="Arial Narrow" w:cs="HelveticaNeueLTStd-Lt"/>
              </w:rPr>
              <w:t xml:space="preserve"> of interim payments to commence repayment of the Advance Payment (as a percentage of the Contract Price stated in the Contract Agreement).</w:t>
            </w:r>
          </w:p>
          <w:p w14:paraId="58ECC547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0E591BAC" w14:textId="6F367DE9" w:rsidR="000D0245" w:rsidRPr="003E7D22" w:rsidRDefault="00F2529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Repayment of the Advance Payment shall commence starting with and including the first interim payment, irrespective of its value</w:t>
            </w:r>
          </w:p>
          <w:p w14:paraId="0B875806" w14:textId="77777777" w:rsidR="009579F6" w:rsidRPr="003E7D22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4A69FE51" w14:textId="77777777" w:rsidTr="005E2FA8">
        <w:tc>
          <w:tcPr>
            <w:tcW w:w="1615" w:type="dxa"/>
          </w:tcPr>
          <w:p w14:paraId="16BD980C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14.2.3(b)</w:t>
            </w:r>
          </w:p>
        </w:tc>
        <w:tc>
          <w:tcPr>
            <w:tcW w:w="4505" w:type="dxa"/>
          </w:tcPr>
          <w:p w14:paraId="027ED12A" w14:textId="77777777" w:rsidR="009579F6" w:rsidRPr="003E7D22" w:rsidRDefault="000D0245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Percentage deductions for the repayment of the Advance Payment</w:t>
            </w:r>
          </w:p>
        </w:tc>
        <w:tc>
          <w:tcPr>
            <w:tcW w:w="4230" w:type="dxa"/>
          </w:tcPr>
          <w:p w14:paraId="562AF2B3" w14:textId="72265F24" w:rsidR="0079613F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F2529E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% to be applied on the value of each interim payment, until full recovery of the Advance Payment</w:t>
            </w:r>
          </w:p>
          <w:p w14:paraId="48ADB0F2" w14:textId="77777777" w:rsidR="009579F6" w:rsidRPr="003E7D22" w:rsidRDefault="009579F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67A4E240" w14:textId="77777777" w:rsidTr="005E2FA8">
        <w:tc>
          <w:tcPr>
            <w:tcW w:w="1615" w:type="dxa"/>
          </w:tcPr>
          <w:p w14:paraId="5F4E516D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14.3(iii) </w:t>
            </w:r>
          </w:p>
        </w:tc>
        <w:tc>
          <w:tcPr>
            <w:tcW w:w="4505" w:type="dxa"/>
          </w:tcPr>
          <w:p w14:paraId="5A96A0EE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Percentage of retention</w:t>
            </w:r>
          </w:p>
        </w:tc>
        <w:tc>
          <w:tcPr>
            <w:tcW w:w="4230" w:type="dxa"/>
          </w:tcPr>
          <w:p w14:paraId="373E0B8C" w14:textId="13F1F0E2" w:rsidR="009579F6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% of each interim payment, until the total amount reaches </w:t>
            </w:r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</w:t>
            </w:r>
            <w:proofErr w:type="gramStart"/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…..</w:t>
            </w:r>
            <w:proofErr w:type="gramEnd"/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]</w:t>
            </w:r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% of the total Contract Price</w:t>
            </w:r>
          </w:p>
          <w:p w14:paraId="5FA8BE99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</w:p>
        </w:tc>
      </w:tr>
      <w:tr w:rsidR="009579F6" w:rsidRPr="003E7D22" w14:paraId="42B05874" w14:textId="77777777" w:rsidTr="005E2FA8">
        <w:tc>
          <w:tcPr>
            <w:tcW w:w="1615" w:type="dxa"/>
          </w:tcPr>
          <w:p w14:paraId="3B8895F4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14.3(iii)</w:t>
            </w:r>
          </w:p>
        </w:tc>
        <w:tc>
          <w:tcPr>
            <w:tcW w:w="4505" w:type="dxa"/>
          </w:tcPr>
          <w:p w14:paraId="43B2D13D" w14:textId="77777777" w:rsidR="009579F6" w:rsidRPr="003E7D22" w:rsidRDefault="000D024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Limit of Retention Money (as a percentage of Contract Price)</w:t>
            </w:r>
          </w:p>
          <w:p w14:paraId="01ED9047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11C4B715" w14:textId="3E11E169" w:rsidR="009579F6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  <w:highlight w:val="yellow"/>
              </w:rPr>
              <w:t>[…..]</w:t>
            </w:r>
            <w:r w:rsidR="00CD68B8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%</w:t>
            </w:r>
          </w:p>
        </w:tc>
      </w:tr>
      <w:tr w:rsidR="009579F6" w:rsidRPr="003E7D22" w14:paraId="11F4E666" w14:textId="77777777" w:rsidTr="005E2FA8">
        <w:tc>
          <w:tcPr>
            <w:tcW w:w="1615" w:type="dxa"/>
          </w:tcPr>
          <w:p w14:paraId="023E30FD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14.5(b)(</w:t>
            </w:r>
            <w:proofErr w:type="spellStart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26E9FB08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Plant and Materials for payment when shipped</w:t>
            </w:r>
          </w:p>
        </w:tc>
        <w:tc>
          <w:tcPr>
            <w:tcW w:w="4230" w:type="dxa"/>
          </w:tcPr>
          <w:p w14:paraId="4F01413A" w14:textId="77777777" w:rsidR="009579F6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Not used</w:t>
            </w:r>
          </w:p>
          <w:p w14:paraId="79502052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2756374D" w14:textId="77777777" w:rsidTr="005E2FA8">
        <w:tc>
          <w:tcPr>
            <w:tcW w:w="1615" w:type="dxa"/>
          </w:tcPr>
          <w:p w14:paraId="7B378D39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14.5(c)(</w:t>
            </w:r>
            <w:proofErr w:type="spellStart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1D31D06D" w14:textId="77777777" w:rsidR="009579F6" w:rsidRPr="003E7D22" w:rsidRDefault="000D0245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Plant and Materials for payment when delivered to the Site</w:t>
            </w:r>
          </w:p>
        </w:tc>
        <w:tc>
          <w:tcPr>
            <w:tcW w:w="4230" w:type="dxa"/>
          </w:tcPr>
          <w:p w14:paraId="7E301DDE" w14:textId="77777777" w:rsidR="009579F6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Not used</w:t>
            </w:r>
          </w:p>
          <w:p w14:paraId="16F6B8A6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</w:p>
          <w:p w14:paraId="1B159DDF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79F6" w:rsidRPr="003E7D22" w14:paraId="443F599B" w14:textId="77777777" w:rsidTr="005E2FA8">
        <w:tc>
          <w:tcPr>
            <w:tcW w:w="1615" w:type="dxa"/>
          </w:tcPr>
          <w:p w14:paraId="31943CCC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14.6.2</w:t>
            </w:r>
          </w:p>
        </w:tc>
        <w:tc>
          <w:tcPr>
            <w:tcW w:w="4505" w:type="dxa"/>
          </w:tcPr>
          <w:p w14:paraId="1EED1DF3" w14:textId="77777777" w:rsidR="009579F6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Minimum amount of interim payment</w:t>
            </w:r>
          </w:p>
        </w:tc>
        <w:tc>
          <w:tcPr>
            <w:tcW w:w="4230" w:type="dxa"/>
          </w:tcPr>
          <w:p w14:paraId="12167A78" w14:textId="77777777" w:rsidR="009579F6" w:rsidRPr="003E7D22" w:rsidRDefault="0079613F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According with the Statement confirmed by the Employer</w:t>
            </w:r>
          </w:p>
          <w:p w14:paraId="09A2C3D4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4E917961" w14:textId="77777777" w:rsidTr="005E2FA8">
        <w:tc>
          <w:tcPr>
            <w:tcW w:w="1615" w:type="dxa"/>
          </w:tcPr>
          <w:p w14:paraId="4D5D74FC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lastRenderedPageBreak/>
              <w:t>14.7(b)(</w:t>
            </w:r>
            <w:proofErr w:type="spellStart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42640CEC" w14:textId="77777777" w:rsidR="000D0245" w:rsidRPr="003E7D22" w:rsidRDefault="000D024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Period for the Employer to make interim payments to the Contractor under Sub-Clause 14.6 [</w:t>
            </w:r>
            <w:r w:rsidRPr="003E7D22">
              <w:rPr>
                <w:rFonts w:ascii="Arial Narrow" w:eastAsiaTheme="minorHAnsi" w:hAnsi="Arial Narrow" w:cs="HelveticaNeueLTStd-LtIt"/>
                <w:i/>
                <w:iCs/>
              </w:rPr>
              <w:t>Interim Payments</w:t>
            </w:r>
            <w:r w:rsidRPr="003E7D22">
              <w:rPr>
                <w:rFonts w:ascii="Arial Narrow" w:eastAsiaTheme="minorHAnsi" w:hAnsi="Arial Narrow" w:cs="HelveticaNeueLTStd-Lt"/>
              </w:rPr>
              <w:t>]</w:t>
            </w:r>
          </w:p>
          <w:p w14:paraId="155DD40C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4B9C846F" w14:textId="0D2CC66C" w:rsidR="000D0245" w:rsidRPr="003E7D22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30 days</w:t>
            </w:r>
          </w:p>
        </w:tc>
      </w:tr>
      <w:tr w:rsidR="000D0245" w:rsidRPr="003E7D22" w14:paraId="02B94161" w14:textId="77777777" w:rsidTr="005E2FA8">
        <w:tc>
          <w:tcPr>
            <w:tcW w:w="1615" w:type="dxa"/>
          </w:tcPr>
          <w:p w14:paraId="3DEA5D06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14.7(b)(ii)</w:t>
            </w:r>
          </w:p>
        </w:tc>
        <w:tc>
          <w:tcPr>
            <w:tcW w:w="4505" w:type="dxa"/>
          </w:tcPr>
          <w:p w14:paraId="13508BA2" w14:textId="77777777" w:rsidR="000D0245" w:rsidRPr="003E7D22" w:rsidRDefault="000D024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Period for the Employer to make interim payments to the Contractor under Sub-Clause 14.13 [</w:t>
            </w:r>
            <w:r w:rsidRPr="003E7D22">
              <w:rPr>
                <w:rFonts w:ascii="Arial Narrow" w:eastAsiaTheme="minorHAnsi" w:hAnsi="Arial Narrow" w:cs="HelveticaNeueLTStd-LtIt"/>
                <w:i/>
                <w:iCs/>
              </w:rPr>
              <w:t>Final Payment</w:t>
            </w:r>
            <w:r w:rsidRPr="003E7D22">
              <w:rPr>
                <w:rFonts w:ascii="Arial Narrow" w:eastAsiaTheme="minorHAnsi" w:hAnsi="Arial Narrow" w:cs="HelveticaNeueLTStd-Lt"/>
              </w:rPr>
              <w:t>]</w:t>
            </w:r>
          </w:p>
          <w:p w14:paraId="62FF8066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7EEDC55B" w14:textId="36D2DA97" w:rsidR="000D0245" w:rsidRPr="003E7D22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30 days</w:t>
            </w:r>
            <w:r w:rsidRPr="003E7D22" w:rsidDel="00E17FE7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</w:t>
            </w:r>
          </w:p>
        </w:tc>
      </w:tr>
      <w:tr w:rsidR="000D0245" w:rsidRPr="003E7D22" w14:paraId="616D40AC" w14:textId="77777777" w:rsidTr="005E2FA8">
        <w:tc>
          <w:tcPr>
            <w:tcW w:w="1615" w:type="dxa"/>
          </w:tcPr>
          <w:p w14:paraId="180DC988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14.7(c)</w:t>
            </w:r>
          </w:p>
        </w:tc>
        <w:tc>
          <w:tcPr>
            <w:tcW w:w="4505" w:type="dxa"/>
          </w:tcPr>
          <w:p w14:paraId="14098DC9" w14:textId="77777777" w:rsidR="000D0245" w:rsidRPr="003E7D22" w:rsidRDefault="000D0245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Period for the Employer to make final payment to the Contractor</w:t>
            </w:r>
          </w:p>
          <w:p w14:paraId="63F92F16" w14:textId="77777777" w:rsidR="00CD68B8" w:rsidRPr="003E7D22" w:rsidRDefault="00CD68B8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6990572D" w14:textId="080D83C7" w:rsidR="000D0245" w:rsidRPr="003E7D22" w:rsidRDefault="00E17FE7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30 days</w:t>
            </w:r>
          </w:p>
        </w:tc>
      </w:tr>
      <w:tr w:rsidR="00385570" w:rsidRPr="003E7D22" w14:paraId="412AD74E" w14:textId="77777777" w:rsidTr="005E2FA8">
        <w:tc>
          <w:tcPr>
            <w:tcW w:w="1615" w:type="dxa"/>
          </w:tcPr>
          <w:p w14:paraId="3756F2D5" w14:textId="77777777" w:rsidR="00385570" w:rsidRPr="003E7D22" w:rsidRDefault="00385570" w:rsidP="0038557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14.8</w:t>
            </w:r>
          </w:p>
        </w:tc>
        <w:tc>
          <w:tcPr>
            <w:tcW w:w="4505" w:type="dxa"/>
          </w:tcPr>
          <w:p w14:paraId="2A9DE639" w14:textId="77777777" w:rsidR="00385570" w:rsidRPr="003E7D22" w:rsidRDefault="00385570" w:rsidP="0038557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Financing charges for delayed payment (percentage points above the average bank short-term lending rate as referred to under sub-paragraph (a)</w:t>
            </w:r>
          </w:p>
          <w:p w14:paraId="1DAEA1E2" w14:textId="77777777" w:rsidR="00385570" w:rsidRPr="003E7D22" w:rsidRDefault="00385570" w:rsidP="0038557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3C56B248" w14:textId="77777777" w:rsidR="00385570" w:rsidRPr="003E7D22" w:rsidRDefault="00385570" w:rsidP="0038557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Medium"/>
                <w:bCs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Fixed delay penalties of 0.05% of the overdue amount per each day of delay.</w:t>
            </w:r>
          </w:p>
          <w:p w14:paraId="65023F4F" w14:textId="77777777" w:rsidR="00385570" w:rsidRPr="003E7D22" w:rsidRDefault="00385570" w:rsidP="0038557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References to </w:t>
            </w: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average bank short-term lending rate are excluded and not applicable.</w:t>
            </w:r>
          </w:p>
          <w:p w14:paraId="4F852009" w14:textId="0695CFEF" w:rsidR="00385570" w:rsidRPr="003E7D22" w:rsidRDefault="00385570" w:rsidP="0038557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147098B1" w14:textId="77777777" w:rsidTr="005E2FA8">
        <w:tc>
          <w:tcPr>
            <w:tcW w:w="1615" w:type="dxa"/>
          </w:tcPr>
          <w:p w14:paraId="2392A39B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14.11.1(b)</w:t>
            </w:r>
          </w:p>
        </w:tc>
        <w:tc>
          <w:tcPr>
            <w:tcW w:w="4505" w:type="dxa"/>
          </w:tcPr>
          <w:p w14:paraId="4B9B23BC" w14:textId="77777777" w:rsidR="0031072E" w:rsidRPr="003E7D22" w:rsidRDefault="0031072E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Number of additional paper copies of draft final</w:t>
            </w:r>
          </w:p>
          <w:p w14:paraId="529ABFFA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Statement</w:t>
            </w:r>
          </w:p>
          <w:p w14:paraId="19B6C681" w14:textId="77777777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3EA0939" w14:textId="0AE9B863" w:rsidR="000D0245" w:rsidRPr="003E7D22" w:rsidRDefault="00792395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 xml:space="preserve">1 (one) </w:t>
            </w:r>
            <w:r w:rsidR="00990E4B" w:rsidRPr="003E7D22">
              <w:rPr>
                <w:rFonts w:ascii="Arial Narrow" w:hAnsi="Arial Narrow"/>
              </w:rPr>
              <w:t xml:space="preserve">additional paper copies </w:t>
            </w:r>
            <w:r w:rsidR="00990E4B" w:rsidRPr="003E7D22">
              <w:rPr>
                <w:rFonts w:ascii="Arial Narrow" w:eastAsiaTheme="minorHAnsi" w:hAnsi="Arial Narrow" w:cs="HelveticaNeueLTStd-Lt"/>
              </w:rPr>
              <w:t>of draft final Statement</w:t>
            </w:r>
          </w:p>
        </w:tc>
      </w:tr>
      <w:tr w:rsidR="000D0245" w:rsidRPr="003E7D22" w14:paraId="2D72EDAB" w14:textId="77777777" w:rsidTr="005E2FA8">
        <w:tc>
          <w:tcPr>
            <w:tcW w:w="1615" w:type="dxa"/>
          </w:tcPr>
          <w:p w14:paraId="3E9E6EA1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14.15</w:t>
            </w:r>
          </w:p>
        </w:tc>
        <w:tc>
          <w:tcPr>
            <w:tcW w:w="4505" w:type="dxa"/>
          </w:tcPr>
          <w:p w14:paraId="5F06F665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Currencies for payment of Contract Price</w:t>
            </w:r>
          </w:p>
        </w:tc>
        <w:tc>
          <w:tcPr>
            <w:tcW w:w="4230" w:type="dxa"/>
          </w:tcPr>
          <w:p w14:paraId="29276DB7" w14:textId="77777777" w:rsidR="00990E4B" w:rsidRPr="003E7D22" w:rsidRDefault="00990E4B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3E7D22">
              <w:rPr>
                <w:rFonts w:ascii="Arial Narrow" w:hAnsi="Arial Narrow" w:cs="HelveticaNeue-Light"/>
              </w:rPr>
              <w:t>RON (currency conversion from EUR on the date of the invoice against currency rate communicated by the National Romanian Bank)</w:t>
            </w:r>
          </w:p>
          <w:p w14:paraId="68A8C3F8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11BAC2DD" w14:textId="77777777" w:rsidTr="005E2FA8">
        <w:tc>
          <w:tcPr>
            <w:tcW w:w="1615" w:type="dxa"/>
          </w:tcPr>
          <w:p w14:paraId="2D14742B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14.15(a)(</w:t>
            </w:r>
            <w:proofErr w:type="spellStart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proofErr w:type="spellEnd"/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)</w:t>
            </w:r>
          </w:p>
        </w:tc>
        <w:tc>
          <w:tcPr>
            <w:tcW w:w="4505" w:type="dxa"/>
          </w:tcPr>
          <w:p w14:paraId="04B94E32" w14:textId="11E6D404" w:rsidR="000D0245" w:rsidRPr="003E7D22" w:rsidRDefault="00CD68B8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</w:t>
            </w:r>
            <w:r w:rsidR="0031072E" w:rsidRPr="003E7D22">
              <w:rPr>
                <w:rFonts w:ascii="Arial Narrow" w:eastAsiaTheme="minorHAnsi" w:hAnsi="Arial Narrow" w:cs="HelveticaNeueLTStd-Lt"/>
              </w:rPr>
              <w:t>roportions or amounts of Local and Foreign Currencies are:</w:t>
            </w:r>
          </w:p>
          <w:p w14:paraId="53F98CF5" w14:textId="77777777" w:rsidR="0031072E" w:rsidRPr="003E7D22" w:rsidRDefault="0031072E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Local: …….</w:t>
            </w:r>
          </w:p>
          <w:p w14:paraId="27A18712" w14:textId="77777777" w:rsidR="0031072E" w:rsidRPr="003E7D22" w:rsidRDefault="0031072E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Foreign: ……….</w:t>
            </w:r>
          </w:p>
        </w:tc>
        <w:tc>
          <w:tcPr>
            <w:tcW w:w="4230" w:type="dxa"/>
          </w:tcPr>
          <w:p w14:paraId="7AC77EE0" w14:textId="77777777" w:rsidR="00990E4B" w:rsidRPr="003E7D22" w:rsidRDefault="00990E4B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3E7D22">
              <w:rPr>
                <w:rFonts w:ascii="Arial Narrow" w:hAnsi="Arial Narrow" w:cs="HelveticaNeue-Light"/>
              </w:rPr>
              <w:t>All payments shall be made in RON currency (conversion from EUR on the date of the invoice against currency rate communicated by the National Romanian Bank)</w:t>
            </w:r>
          </w:p>
          <w:p w14:paraId="525B4033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496F08B1" w14:textId="77777777" w:rsidTr="005E2FA8">
        <w:tc>
          <w:tcPr>
            <w:tcW w:w="1615" w:type="dxa"/>
          </w:tcPr>
          <w:p w14:paraId="44D26610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14.15(c)</w:t>
            </w:r>
          </w:p>
        </w:tc>
        <w:tc>
          <w:tcPr>
            <w:tcW w:w="4505" w:type="dxa"/>
          </w:tcPr>
          <w:p w14:paraId="56A23C1E" w14:textId="4E50BBD6" w:rsidR="0031072E" w:rsidRPr="003E7D22" w:rsidRDefault="00CA0B7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C</w:t>
            </w:r>
            <w:r w:rsidR="0031072E" w:rsidRPr="003E7D22">
              <w:rPr>
                <w:rFonts w:ascii="Arial Narrow" w:eastAsiaTheme="minorHAnsi" w:hAnsi="Arial Narrow" w:cs="HelveticaNeueLTStd-Lt"/>
              </w:rPr>
              <w:t>urrencies and proportions for payment of Delay</w:t>
            </w:r>
          </w:p>
          <w:p w14:paraId="28E92F9B" w14:textId="77777777" w:rsidR="000D0245" w:rsidRPr="003E7D22" w:rsidRDefault="0031072E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Damages</w:t>
            </w:r>
          </w:p>
        </w:tc>
        <w:tc>
          <w:tcPr>
            <w:tcW w:w="4230" w:type="dxa"/>
          </w:tcPr>
          <w:p w14:paraId="14D40595" w14:textId="77777777" w:rsidR="00990E4B" w:rsidRPr="003E7D22" w:rsidRDefault="00990E4B" w:rsidP="004D3C30">
            <w:pPr>
              <w:adjustRightInd w:val="0"/>
              <w:jc w:val="both"/>
              <w:rPr>
                <w:rFonts w:ascii="Arial Narrow" w:hAnsi="Arial Narrow" w:cs="HelveticaNeue-Light"/>
              </w:rPr>
            </w:pPr>
            <w:r w:rsidRPr="003E7D22">
              <w:rPr>
                <w:rFonts w:ascii="Arial Narrow" w:hAnsi="Arial Narrow" w:cs="HelveticaNeue-Light"/>
              </w:rPr>
              <w:t>RON (currency conversion from EUR on the date of the invoice against currency rate communicated by the National Romanian Bank)</w:t>
            </w:r>
          </w:p>
          <w:p w14:paraId="24E6E86B" w14:textId="77777777" w:rsidR="000D0245" w:rsidRPr="003E7D22" w:rsidRDefault="000D0245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4EC775E9" w14:textId="77777777" w:rsidTr="005E2FA8">
        <w:tc>
          <w:tcPr>
            <w:tcW w:w="1615" w:type="dxa"/>
          </w:tcPr>
          <w:p w14:paraId="43AD5481" w14:textId="77777777" w:rsidR="000D0245" w:rsidRPr="003E7D22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14.15(g)</w:t>
            </w:r>
          </w:p>
        </w:tc>
        <w:tc>
          <w:tcPr>
            <w:tcW w:w="4505" w:type="dxa"/>
          </w:tcPr>
          <w:p w14:paraId="6B8FA969" w14:textId="77777777" w:rsidR="000D0245" w:rsidRPr="003E7D22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Rates of exchange</w:t>
            </w:r>
          </w:p>
        </w:tc>
        <w:tc>
          <w:tcPr>
            <w:tcW w:w="4230" w:type="dxa"/>
          </w:tcPr>
          <w:p w14:paraId="5F60513A" w14:textId="77777777" w:rsidR="000D0245" w:rsidRPr="003E7D22" w:rsidRDefault="00911A9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 w:cs="HelveticaNeue-Light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C</w:t>
            </w:r>
            <w:r w:rsidR="00990E4B" w:rsidRPr="003E7D22">
              <w:rPr>
                <w:rFonts w:ascii="Arial Narrow" w:hAnsi="Arial Narrow" w:cs="HelveticaNeue-Light"/>
                <w:sz w:val="22"/>
                <w:szCs w:val="22"/>
              </w:rPr>
              <w:t>urrency rate communicated by the National Romanian Bank on the date of the invoice</w:t>
            </w:r>
          </w:p>
          <w:p w14:paraId="0163051A" w14:textId="478086EA" w:rsidR="00CD68B8" w:rsidRPr="003E7D22" w:rsidRDefault="00CD68B8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245" w:rsidRPr="003E7D22" w14:paraId="0CDBA0C2" w14:textId="77777777" w:rsidTr="005E2FA8">
        <w:tc>
          <w:tcPr>
            <w:tcW w:w="1615" w:type="dxa"/>
          </w:tcPr>
          <w:p w14:paraId="55033FB7" w14:textId="77777777" w:rsidR="000D0245" w:rsidRPr="003E7D22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17.2(d)</w:t>
            </w:r>
          </w:p>
        </w:tc>
        <w:tc>
          <w:tcPr>
            <w:tcW w:w="4505" w:type="dxa"/>
          </w:tcPr>
          <w:p w14:paraId="58EE0563" w14:textId="77777777" w:rsidR="000D0245" w:rsidRPr="003E7D22" w:rsidRDefault="00460CFC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Forces of nature, the risks of which are allocated to the Contractor</w:t>
            </w:r>
          </w:p>
          <w:p w14:paraId="78B02D23" w14:textId="77777777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19C099DE" w14:textId="7E024B9C" w:rsidR="000D0245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All forces of nature and Exceptional Events</w:t>
            </w:r>
          </w:p>
        </w:tc>
      </w:tr>
      <w:tr w:rsidR="000D0245" w:rsidRPr="003E7D22" w14:paraId="4610543A" w14:textId="77777777" w:rsidTr="005E2FA8">
        <w:tc>
          <w:tcPr>
            <w:tcW w:w="1615" w:type="dxa"/>
          </w:tcPr>
          <w:p w14:paraId="60B2F469" w14:textId="77777777" w:rsidR="000D0245" w:rsidRPr="003E7D22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19.1</w:t>
            </w:r>
          </w:p>
        </w:tc>
        <w:tc>
          <w:tcPr>
            <w:tcW w:w="4505" w:type="dxa"/>
          </w:tcPr>
          <w:p w14:paraId="4C575A5A" w14:textId="77777777" w:rsidR="000D0245" w:rsidRPr="003E7D22" w:rsidRDefault="00460CFC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Permitted deductible limits:</w:t>
            </w:r>
          </w:p>
          <w:p w14:paraId="4E321259" w14:textId="47C714E2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 xml:space="preserve">insurance required for </w:t>
            </w:r>
            <w:proofErr w:type="gramStart"/>
            <w:r w:rsidR="00460CFC" w:rsidRPr="003E7D22">
              <w:rPr>
                <w:rFonts w:ascii="Arial Narrow" w:eastAsiaTheme="minorHAnsi" w:hAnsi="Arial Narrow" w:cs="HelveticaNeueLTStd-Lt"/>
              </w:rPr>
              <w:t xml:space="preserve">the  </w:t>
            </w:r>
            <w:r w:rsidRPr="003E7D22">
              <w:rPr>
                <w:rFonts w:ascii="Arial Narrow" w:eastAsiaTheme="minorHAnsi" w:hAnsi="Arial Narrow" w:cs="HelveticaNeueLTStd-Lt"/>
              </w:rPr>
              <w:t>Works</w:t>
            </w:r>
            <w:proofErr w:type="gramEnd"/>
          </w:p>
          <w:p w14:paraId="71F6D07F" w14:textId="563EF197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>i</w:t>
            </w:r>
            <w:r w:rsidRPr="003E7D22">
              <w:rPr>
                <w:rFonts w:ascii="Arial Narrow" w:eastAsiaTheme="minorHAnsi" w:hAnsi="Arial Narrow" w:cs="HelveticaNeueLTStd-Lt"/>
              </w:rPr>
              <w:t>nsurance required for Goods</w:t>
            </w:r>
          </w:p>
          <w:p w14:paraId="24A9951E" w14:textId="3B78F293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>insurance required for liability for breach of</w:t>
            </w:r>
          </w:p>
          <w:p w14:paraId="18CA78D7" w14:textId="5BBE45F6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professional duty</w:t>
            </w:r>
          </w:p>
          <w:p w14:paraId="2264B495" w14:textId="781E2A39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>insurance required against liability for fitness for</w:t>
            </w:r>
            <w:r w:rsidRPr="003E7D22">
              <w:rPr>
                <w:rFonts w:ascii="Arial Narrow" w:eastAsiaTheme="minorHAnsi" w:hAnsi="Arial Narrow" w:cs="HelveticaNeueLTStd-Lt"/>
              </w:rPr>
              <w:t xml:space="preserve">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>purpose (if any is required)</w:t>
            </w:r>
            <w:r w:rsidRPr="003E7D22">
              <w:rPr>
                <w:rFonts w:ascii="Arial Narrow" w:eastAsiaTheme="minorHAnsi" w:hAnsi="Arial Narrow" w:cs="HelveticaNeueLTStd-Lt"/>
              </w:rPr>
              <w:t xml:space="preserve"> </w:t>
            </w:r>
          </w:p>
          <w:p w14:paraId="0C7081DD" w14:textId="3846B6E2" w:rsidR="00460CFC" w:rsidRPr="003E7D22" w:rsidRDefault="00911A9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</w:rPr>
              <w:t>insurance required for injury to persons and</w:t>
            </w:r>
          </w:p>
          <w:p w14:paraId="5332A492" w14:textId="0BE2BE6B" w:rsidR="00460CFC" w:rsidRPr="003E7D22" w:rsidRDefault="00460CFC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damage to property</w:t>
            </w:r>
          </w:p>
          <w:p w14:paraId="58E05219" w14:textId="22E36604" w:rsidR="00460CFC" w:rsidRPr="003E7D22" w:rsidRDefault="00911A9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r w:rsidR="00460CFC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insurance required for injury to employees</w:t>
            </w:r>
          </w:p>
          <w:p w14:paraId="6D7306B6" w14:textId="770049C0" w:rsidR="00EF1AF9" w:rsidRPr="003E7D22" w:rsidRDefault="00911A9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 xml:space="preserve">- </w:t>
            </w:r>
            <w:r w:rsidR="00EF1AF9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other insurances required by Laws and by local practice</w:t>
            </w:r>
          </w:p>
        </w:tc>
        <w:tc>
          <w:tcPr>
            <w:tcW w:w="4230" w:type="dxa"/>
          </w:tcPr>
          <w:p w14:paraId="70D56854" w14:textId="52AF4DD5" w:rsidR="000D0245" w:rsidRPr="003E7D22" w:rsidRDefault="00911A9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No deductible limits</w:t>
            </w:r>
          </w:p>
        </w:tc>
      </w:tr>
      <w:tr w:rsidR="000D0245" w:rsidRPr="003E7D22" w14:paraId="4029F334" w14:textId="77777777" w:rsidTr="005E2FA8">
        <w:tc>
          <w:tcPr>
            <w:tcW w:w="1615" w:type="dxa"/>
          </w:tcPr>
          <w:p w14:paraId="7B7C1CB1" w14:textId="77777777" w:rsidR="000D0245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19.2.1(b)</w:t>
            </w:r>
          </w:p>
        </w:tc>
        <w:tc>
          <w:tcPr>
            <w:tcW w:w="4505" w:type="dxa"/>
          </w:tcPr>
          <w:p w14:paraId="6365BA85" w14:textId="6A696E43" w:rsidR="000D0245" w:rsidRPr="003E7D22" w:rsidRDefault="00CA0B76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A</w:t>
            </w:r>
            <w:r w:rsidR="00EF1AF9" w:rsidRPr="003E7D22">
              <w:rPr>
                <w:rFonts w:ascii="Arial Narrow" w:eastAsiaTheme="minorHAnsi" w:hAnsi="Arial Narrow" w:cs="HelveticaNeueLTStd-Lt"/>
              </w:rPr>
              <w:t>dditional amount to be insured (as a percentage of the replacement value, if less or more than 15%)</w:t>
            </w:r>
          </w:p>
        </w:tc>
        <w:tc>
          <w:tcPr>
            <w:tcW w:w="4230" w:type="dxa"/>
          </w:tcPr>
          <w:p w14:paraId="50B162D9" w14:textId="4608E1D9" w:rsidR="000D0245" w:rsidRPr="003E7D22" w:rsidRDefault="00E53DD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15%</w:t>
            </w:r>
          </w:p>
        </w:tc>
      </w:tr>
      <w:tr w:rsidR="000D0245" w:rsidRPr="003E7D22" w14:paraId="0D481D30" w14:textId="77777777" w:rsidTr="005E2FA8">
        <w:tc>
          <w:tcPr>
            <w:tcW w:w="1615" w:type="dxa"/>
          </w:tcPr>
          <w:p w14:paraId="2463D999" w14:textId="77777777" w:rsidR="000D0245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19.2.1(iv)</w:t>
            </w:r>
          </w:p>
        </w:tc>
        <w:tc>
          <w:tcPr>
            <w:tcW w:w="4505" w:type="dxa"/>
          </w:tcPr>
          <w:p w14:paraId="3E79D4F8" w14:textId="77777777" w:rsidR="000D0245" w:rsidRPr="003E7D22" w:rsidRDefault="00CA0B76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Li</w:t>
            </w:r>
            <w:r w:rsidR="00EF1AF9" w:rsidRPr="003E7D22">
              <w:rPr>
                <w:rFonts w:ascii="Arial Narrow" w:eastAsiaTheme="minorHAnsi" w:hAnsi="Arial Narrow" w:cs="HelveticaNeueLTStd-Lt"/>
              </w:rPr>
              <w:t>st of risks arising from Exceptional Events which shall not be excluded from the insurance cover for the Works</w:t>
            </w:r>
          </w:p>
          <w:p w14:paraId="259F95E7" w14:textId="55330C2E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76469828" w14:textId="0BF408D9" w:rsidR="00E0116B" w:rsidRPr="003E7D22" w:rsidRDefault="00E0116B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Exceptional Events shall be covered by the insurance for the Works and shall not be excluded therefrom.</w:t>
            </w:r>
          </w:p>
        </w:tc>
      </w:tr>
      <w:tr w:rsidR="000D0245" w:rsidRPr="003E7D22" w14:paraId="3E3B40B2" w14:textId="77777777" w:rsidTr="005E2FA8">
        <w:tc>
          <w:tcPr>
            <w:tcW w:w="1615" w:type="dxa"/>
          </w:tcPr>
          <w:p w14:paraId="22946839" w14:textId="77777777" w:rsidR="000D0245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19.2.2</w:t>
            </w:r>
          </w:p>
        </w:tc>
        <w:tc>
          <w:tcPr>
            <w:tcW w:w="4505" w:type="dxa"/>
          </w:tcPr>
          <w:p w14:paraId="326F0582" w14:textId="0F0B1317" w:rsidR="000D0245" w:rsidRPr="003E7D22" w:rsidRDefault="00CA0B7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E</w:t>
            </w:r>
            <w:r w:rsidR="00EF1AF9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xtent of insurance required for Goods</w:t>
            </w:r>
            <w:r w:rsidR="00E93FBD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: …</w:t>
            </w:r>
          </w:p>
          <w:p w14:paraId="62EBF6B3" w14:textId="77777777" w:rsidR="00EF1AF9" w:rsidRPr="003E7D22" w:rsidRDefault="00CA0B76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A</w:t>
            </w:r>
            <w:r w:rsidR="00EF1AF9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mount of insurance required for Goods</w:t>
            </w:r>
            <w:r w:rsidR="00E93FBD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: …</w:t>
            </w:r>
          </w:p>
          <w:p w14:paraId="68332BE8" w14:textId="0D1E5420" w:rsidR="00D37380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0E2861C3" w14:textId="659B622F" w:rsidR="00E93FBD" w:rsidRPr="003E7D22" w:rsidRDefault="00E93FB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lastRenderedPageBreak/>
              <w:t>The full replacement value of the Goods, including delivery to Site</w:t>
            </w:r>
          </w:p>
        </w:tc>
      </w:tr>
      <w:tr w:rsidR="0031072E" w:rsidRPr="003E7D22" w14:paraId="3AE732F5" w14:textId="77777777" w:rsidTr="005E2FA8">
        <w:tc>
          <w:tcPr>
            <w:tcW w:w="1615" w:type="dxa"/>
          </w:tcPr>
          <w:p w14:paraId="022DB1C1" w14:textId="77777777" w:rsidR="0031072E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19.2.3(a)</w:t>
            </w:r>
          </w:p>
        </w:tc>
        <w:tc>
          <w:tcPr>
            <w:tcW w:w="4505" w:type="dxa"/>
          </w:tcPr>
          <w:p w14:paraId="11640B3F" w14:textId="77777777" w:rsidR="0031072E" w:rsidRPr="003E7D22" w:rsidRDefault="00E93FBD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A</w:t>
            </w:r>
            <w:r w:rsidR="00EF1AF9" w:rsidRPr="003E7D22">
              <w:rPr>
                <w:rFonts w:ascii="Arial Narrow" w:eastAsiaTheme="minorHAnsi" w:hAnsi="Arial Narrow" w:cs="HelveticaNeueLTStd-Lt"/>
              </w:rPr>
              <w:t>mount of insurance required for liability for breach of professional duty</w:t>
            </w:r>
          </w:p>
          <w:p w14:paraId="2E08D85C" w14:textId="02B55C03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24611173" w14:textId="25BA62F4" w:rsidR="0031072E" w:rsidRPr="003E7D22" w:rsidRDefault="004C7EC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4,000,000 </w:t>
            </w:r>
            <w:r w:rsidR="00F450D4"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EUR</w:t>
            </w: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 xml:space="preserve"> per event and 10,000,000 EUR in aggregate</w:t>
            </w:r>
          </w:p>
        </w:tc>
      </w:tr>
      <w:tr w:rsidR="0031072E" w:rsidRPr="003E7D22" w14:paraId="4C5F6F92" w14:textId="77777777" w:rsidTr="005E2FA8">
        <w:tc>
          <w:tcPr>
            <w:tcW w:w="1615" w:type="dxa"/>
          </w:tcPr>
          <w:p w14:paraId="529AB419" w14:textId="77777777" w:rsidR="0031072E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19.2.3(b)</w:t>
            </w:r>
          </w:p>
        </w:tc>
        <w:tc>
          <w:tcPr>
            <w:tcW w:w="4505" w:type="dxa"/>
          </w:tcPr>
          <w:p w14:paraId="461017AC" w14:textId="77777777" w:rsidR="0031072E" w:rsidRPr="003E7D22" w:rsidRDefault="00E93FB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</w:t>
            </w:r>
            <w:r w:rsidR="00EF1AF9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nsurance required against liability for fitness for purpose</w:t>
            </w:r>
          </w:p>
          <w:p w14:paraId="13FC0DC8" w14:textId="7ECFE00A" w:rsidR="00D37380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7A97E4F" w14:textId="63C4FD58" w:rsidR="0031072E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</w:tr>
      <w:tr w:rsidR="0031072E" w:rsidRPr="003E7D22" w14:paraId="00C75E0D" w14:textId="77777777" w:rsidTr="005E2FA8">
        <w:tc>
          <w:tcPr>
            <w:tcW w:w="1615" w:type="dxa"/>
          </w:tcPr>
          <w:p w14:paraId="044809D6" w14:textId="77777777" w:rsidR="0031072E" w:rsidRPr="003E7D22" w:rsidRDefault="00EF1AF9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19.2.3</w:t>
            </w:r>
          </w:p>
        </w:tc>
        <w:tc>
          <w:tcPr>
            <w:tcW w:w="4505" w:type="dxa"/>
          </w:tcPr>
          <w:p w14:paraId="72690CA1" w14:textId="77777777" w:rsidR="0031072E" w:rsidRPr="003E7D22" w:rsidRDefault="00E93FBD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P</w:t>
            </w:r>
            <w:r w:rsidR="00EF1AF9" w:rsidRPr="003E7D22">
              <w:rPr>
                <w:rFonts w:ascii="Arial Narrow" w:eastAsiaTheme="minorHAnsi" w:hAnsi="Arial Narrow" w:cs="HelveticaNeueLTStd-Lt"/>
              </w:rPr>
              <w:t>eriod of insurance required for liability for breach of professional duty</w:t>
            </w:r>
          </w:p>
          <w:p w14:paraId="5AAE0964" w14:textId="3D5843B8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61AB3970" w14:textId="142CD48F" w:rsidR="0031072E" w:rsidRPr="003E7D22" w:rsidRDefault="00E93FBD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 xml:space="preserve">Until the </w:t>
            </w:r>
            <w:r w:rsidR="00F450D4" w:rsidRPr="003E7D22">
              <w:rPr>
                <w:rFonts w:ascii="Arial Narrow" w:hAnsi="Arial Narrow"/>
                <w:sz w:val="22"/>
                <w:szCs w:val="22"/>
              </w:rPr>
              <w:t xml:space="preserve">issuing date of the Performance Certificate </w:t>
            </w:r>
          </w:p>
        </w:tc>
      </w:tr>
      <w:tr w:rsidR="0031072E" w:rsidRPr="003E7D22" w14:paraId="160DF21A" w14:textId="77777777" w:rsidTr="005E2FA8">
        <w:tc>
          <w:tcPr>
            <w:tcW w:w="1615" w:type="dxa"/>
          </w:tcPr>
          <w:p w14:paraId="7B6FBC76" w14:textId="77777777" w:rsidR="0031072E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19.2.4</w:t>
            </w:r>
          </w:p>
        </w:tc>
        <w:tc>
          <w:tcPr>
            <w:tcW w:w="4505" w:type="dxa"/>
          </w:tcPr>
          <w:p w14:paraId="431672F3" w14:textId="77777777" w:rsidR="0031072E" w:rsidRPr="003E7D22" w:rsidRDefault="00E93FBD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A</w:t>
            </w:r>
            <w:r w:rsidR="00AA0C30" w:rsidRPr="003E7D22">
              <w:rPr>
                <w:rFonts w:ascii="Arial Narrow" w:eastAsiaTheme="minorHAnsi" w:hAnsi="Arial Narrow" w:cs="HelveticaNeueLTStd-Lt"/>
              </w:rPr>
              <w:t>mount of insurance required for injury to persons and damage to property</w:t>
            </w:r>
          </w:p>
          <w:p w14:paraId="089DED5D" w14:textId="0DC6FC82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2DA7B66B" w14:textId="50D3ADF2" w:rsidR="0031072E" w:rsidRPr="003E7D22" w:rsidRDefault="004C7EC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Medium"/>
                <w:bCs/>
                <w:sz w:val="22"/>
                <w:szCs w:val="22"/>
              </w:rPr>
              <w:t>4,000,000 EUR per event and 10,000,000 EUR in aggregate</w:t>
            </w:r>
          </w:p>
        </w:tc>
      </w:tr>
      <w:tr w:rsidR="0031072E" w:rsidRPr="003E7D22" w14:paraId="39481055" w14:textId="77777777" w:rsidTr="005E2FA8">
        <w:tc>
          <w:tcPr>
            <w:tcW w:w="1615" w:type="dxa"/>
          </w:tcPr>
          <w:p w14:paraId="300D9102" w14:textId="77777777" w:rsidR="0031072E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19.2.6</w:t>
            </w:r>
          </w:p>
        </w:tc>
        <w:tc>
          <w:tcPr>
            <w:tcW w:w="4505" w:type="dxa"/>
          </w:tcPr>
          <w:p w14:paraId="4F44B4DC" w14:textId="77777777" w:rsidR="0031072E" w:rsidRPr="003E7D22" w:rsidRDefault="00F450D4" w:rsidP="004D3C30">
            <w:pPr>
              <w:widowControl/>
              <w:adjustRightInd w:val="0"/>
              <w:jc w:val="both"/>
              <w:rPr>
                <w:rFonts w:ascii="Arial Narrow" w:eastAsiaTheme="minorHAnsi" w:hAnsi="Arial Narrow" w:cs="HelveticaNeueLTStd-Lt"/>
              </w:rPr>
            </w:pPr>
            <w:r w:rsidRPr="003E7D22">
              <w:rPr>
                <w:rFonts w:ascii="Arial Narrow" w:eastAsiaTheme="minorHAnsi" w:hAnsi="Arial Narrow" w:cs="HelveticaNeueLTStd-Lt"/>
              </w:rPr>
              <w:t>O</w:t>
            </w:r>
            <w:r w:rsidR="00AA0C30" w:rsidRPr="003E7D22">
              <w:rPr>
                <w:rFonts w:ascii="Arial Narrow" w:eastAsiaTheme="minorHAnsi" w:hAnsi="Arial Narrow" w:cs="HelveticaNeueLTStd-Lt"/>
              </w:rPr>
              <w:t>ther insurances required by Laws and by local practice (give details)</w:t>
            </w:r>
          </w:p>
          <w:p w14:paraId="1380D119" w14:textId="6FE26E6F" w:rsidR="00D37380" w:rsidRPr="003E7D22" w:rsidRDefault="00D37380" w:rsidP="004D3C30">
            <w:pPr>
              <w:widowControl/>
              <w:adjustRightInd w:val="0"/>
              <w:jc w:val="both"/>
              <w:rPr>
                <w:rFonts w:ascii="Arial Narrow" w:hAnsi="Arial Narrow"/>
              </w:rPr>
            </w:pPr>
          </w:p>
        </w:tc>
        <w:tc>
          <w:tcPr>
            <w:tcW w:w="4230" w:type="dxa"/>
          </w:tcPr>
          <w:p w14:paraId="4FE2579D" w14:textId="57ACF10C" w:rsidR="0031072E" w:rsidRPr="003E7D22" w:rsidRDefault="00F450D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/>
                <w:sz w:val="22"/>
                <w:szCs w:val="22"/>
              </w:rPr>
              <w:t>According to the Laws</w:t>
            </w:r>
          </w:p>
        </w:tc>
      </w:tr>
      <w:tr w:rsidR="0031072E" w:rsidRPr="003E7D22" w14:paraId="57F5BC4F" w14:textId="77777777" w:rsidTr="005E2FA8">
        <w:tc>
          <w:tcPr>
            <w:tcW w:w="1615" w:type="dxa"/>
          </w:tcPr>
          <w:p w14:paraId="1CA74EBE" w14:textId="77777777" w:rsidR="0031072E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19DB3AEF" w14:textId="77777777" w:rsidR="0031072E" w:rsidRPr="003E7D22" w:rsidRDefault="00F450D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T</w:t>
            </w:r>
            <w:r w:rsidR="00AA0C30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ime for appointment of DAAB</w:t>
            </w:r>
          </w:p>
          <w:p w14:paraId="59849BE6" w14:textId="6F5CD6E5" w:rsidR="00D37380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F5DAE54" w14:textId="1A26B45C" w:rsidR="0031072E" w:rsidRPr="003E7D22" w:rsidRDefault="00F450D4" w:rsidP="00D3738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 xml:space="preserve">Not </w:t>
            </w:r>
            <w:r w:rsidR="00D37380" w:rsidRPr="003E7D22">
              <w:rPr>
                <w:rFonts w:ascii="Arial Narrow" w:hAnsi="Arial Narrow" w:cs="HelveticaNeue-Light"/>
                <w:sz w:val="22"/>
                <w:szCs w:val="22"/>
              </w:rPr>
              <w:t>used / not applicable</w:t>
            </w:r>
          </w:p>
        </w:tc>
      </w:tr>
      <w:tr w:rsidR="0031072E" w:rsidRPr="003E7D22" w14:paraId="5CC63B1B" w14:textId="77777777" w:rsidTr="005E2FA8">
        <w:tc>
          <w:tcPr>
            <w:tcW w:w="1615" w:type="dxa"/>
          </w:tcPr>
          <w:p w14:paraId="0945FCD7" w14:textId="77777777" w:rsidR="0031072E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0A70A297" w14:textId="77777777" w:rsidR="0031072E" w:rsidRPr="003E7D22" w:rsidRDefault="00F450D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T</w:t>
            </w:r>
            <w:r w:rsidR="00AA0C30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he DAAB shall comprise</w:t>
            </w:r>
          </w:p>
          <w:p w14:paraId="5D018B49" w14:textId="710E6E32" w:rsidR="00D37380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F495ECA" w14:textId="05190C1D" w:rsidR="0031072E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Not used / not applicable</w:t>
            </w:r>
          </w:p>
        </w:tc>
      </w:tr>
      <w:tr w:rsidR="0031072E" w:rsidRPr="003E7D22" w14:paraId="4E19C5F6" w14:textId="77777777" w:rsidTr="005E2FA8">
        <w:tc>
          <w:tcPr>
            <w:tcW w:w="1615" w:type="dxa"/>
          </w:tcPr>
          <w:p w14:paraId="3BD65ED7" w14:textId="77777777" w:rsidR="0031072E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21.1</w:t>
            </w:r>
          </w:p>
        </w:tc>
        <w:tc>
          <w:tcPr>
            <w:tcW w:w="4505" w:type="dxa"/>
          </w:tcPr>
          <w:p w14:paraId="2A012464" w14:textId="2DC403E2" w:rsidR="0031072E" w:rsidRPr="003E7D22" w:rsidRDefault="00F450D4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L</w:t>
            </w:r>
            <w:r w:rsidR="00AA0C30"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ist of proposed members of DAAB:</w:t>
            </w:r>
          </w:p>
          <w:p w14:paraId="08DDD258" w14:textId="77777777" w:rsidR="00AA0C30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eastAsiaTheme="minorHAnsi" w:hAnsi="Arial Narrow" w:cs="HelveticaNeueLTStd-Lt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- proposed by Employer</w:t>
            </w:r>
          </w:p>
          <w:p w14:paraId="40DB2E6B" w14:textId="77777777" w:rsidR="00AA0C30" w:rsidRPr="003E7D22" w:rsidRDefault="00AA0C3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eastAsiaTheme="minorHAnsi" w:hAnsi="Arial Narrow" w:cs="HelveticaNeueLTStd-Lt"/>
                <w:sz w:val="22"/>
                <w:szCs w:val="22"/>
              </w:rPr>
              <w:t>- proposed by Contractor</w:t>
            </w:r>
          </w:p>
        </w:tc>
        <w:tc>
          <w:tcPr>
            <w:tcW w:w="4230" w:type="dxa"/>
          </w:tcPr>
          <w:p w14:paraId="33909E68" w14:textId="6D336E3D" w:rsidR="0031072E" w:rsidRPr="003E7D22" w:rsidRDefault="00D37380" w:rsidP="004D3C30">
            <w:pPr>
              <w:pStyle w:val="BodyText"/>
              <w:tabs>
                <w:tab w:val="left" w:pos="2212"/>
                <w:tab w:val="left" w:pos="7173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7D22">
              <w:rPr>
                <w:rFonts w:ascii="Arial Narrow" w:hAnsi="Arial Narrow" w:cs="HelveticaNeue-Light"/>
                <w:sz w:val="22"/>
                <w:szCs w:val="22"/>
              </w:rPr>
              <w:t>Not used / not applicable</w:t>
            </w:r>
          </w:p>
        </w:tc>
      </w:tr>
    </w:tbl>
    <w:p w14:paraId="301E43E7" w14:textId="77777777" w:rsidR="005E2FA8" w:rsidRPr="003E7D22" w:rsidRDefault="005E2FA8" w:rsidP="004D3C30">
      <w:pPr>
        <w:jc w:val="both"/>
        <w:rPr>
          <w:rFonts w:ascii="Arial Narrow" w:hAnsi="Arial Narrow"/>
        </w:rPr>
      </w:pPr>
    </w:p>
    <w:p w14:paraId="17267A8C" w14:textId="77777777" w:rsidR="002C4A5E" w:rsidRPr="003E7D22" w:rsidRDefault="002C4A5E" w:rsidP="004D3C30">
      <w:pPr>
        <w:jc w:val="both"/>
        <w:rPr>
          <w:rFonts w:ascii="Arial Narrow" w:hAnsi="Arial Narrow"/>
        </w:rPr>
      </w:pPr>
    </w:p>
    <w:p w14:paraId="11B3D1F1" w14:textId="77777777" w:rsidR="002C4A5E" w:rsidRPr="003E7D22" w:rsidRDefault="002C4A5E" w:rsidP="004D3C30">
      <w:pPr>
        <w:pStyle w:val="BodyText"/>
        <w:ind w:left="757"/>
        <w:jc w:val="both"/>
        <w:rPr>
          <w:rFonts w:ascii="Arial Narrow" w:hAnsi="Arial Narrow"/>
          <w:sz w:val="22"/>
          <w:szCs w:val="22"/>
        </w:rPr>
      </w:pPr>
      <w:r w:rsidRPr="003E7D22">
        <w:rPr>
          <w:rFonts w:ascii="Arial Narrow" w:hAnsi="Arial Narrow"/>
          <w:sz w:val="22"/>
          <w:szCs w:val="22"/>
        </w:rPr>
        <w:t>Definition of Sections (if any):</w:t>
      </w:r>
    </w:p>
    <w:p w14:paraId="3A89D1E2" w14:textId="77777777" w:rsidR="002C4A5E" w:rsidRPr="003E7D22" w:rsidRDefault="002C4A5E" w:rsidP="004D3C30">
      <w:pPr>
        <w:pStyle w:val="BodyText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2109"/>
        <w:gridCol w:w="2109"/>
        <w:gridCol w:w="2109"/>
      </w:tblGrid>
      <w:tr w:rsidR="002C4A5E" w:rsidRPr="003E7D22" w14:paraId="7E9AED99" w14:textId="77777777" w:rsidTr="00C634E5">
        <w:trPr>
          <w:trHeight w:val="1353"/>
        </w:trPr>
        <w:tc>
          <w:tcPr>
            <w:tcW w:w="2109" w:type="dxa"/>
            <w:tcBorders>
              <w:bottom w:val="single" w:sz="8" w:space="0" w:color="000000"/>
              <w:right w:val="single" w:sz="8" w:space="0" w:color="000000"/>
            </w:tcBorders>
          </w:tcPr>
          <w:p w14:paraId="5445A1F1" w14:textId="77777777" w:rsidR="002C4A5E" w:rsidRPr="003E7D22" w:rsidRDefault="002C4A5E" w:rsidP="004D3C30">
            <w:pPr>
              <w:pStyle w:val="TableParagraph"/>
              <w:ind w:left="162" w:right="15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Description of parts of the Works that shall be designated a Section for the purposes of the Contract</w:t>
            </w:r>
          </w:p>
          <w:p w14:paraId="0E628866" w14:textId="77777777" w:rsidR="002C4A5E" w:rsidRPr="003E7D22" w:rsidRDefault="002C4A5E" w:rsidP="004D3C30">
            <w:pPr>
              <w:pStyle w:val="TableParagraph"/>
              <w:ind w:left="160" w:right="150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(Sub-Clause 1.1.66)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76F78" w14:textId="7D14C57D" w:rsidR="002C4A5E" w:rsidRPr="003E7D22" w:rsidRDefault="002C4A5E" w:rsidP="004D3C30">
            <w:pPr>
              <w:pStyle w:val="TableParagraph"/>
              <w:ind w:left="221" w:right="208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Value: Percentage of Contract Price</w:t>
            </w:r>
          </w:p>
          <w:p w14:paraId="1F1C3433" w14:textId="77777777" w:rsidR="002C4A5E" w:rsidRPr="003E7D22" w:rsidRDefault="002C4A5E" w:rsidP="004D3C30">
            <w:pPr>
              <w:pStyle w:val="TableParagraph"/>
              <w:ind w:left="218" w:right="208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(Sub-Clause 14.9)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B47B2" w14:textId="77777777" w:rsidR="002C4A5E" w:rsidRPr="003E7D22" w:rsidRDefault="002C4A5E" w:rsidP="004D3C30">
            <w:pPr>
              <w:pStyle w:val="TableParagraph"/>
              <w:ind w:left="140" w:right="169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Time for Completion (Sub-Clause 1.1.76)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8" w:space="0" w:color="000000"/>
            </w:tcBorders>
          </w:tcPr>
          <w:p w14:paraId="2CAB3AC6" w14:textId="77777777" w:rsidR="002C4A5E" w:rsidRPr="003E7D22" w:rsidRDefault="002C4A5E" w:rsidP="004D3C30">
            <w:pPr>
              <w:pStyle w:val="TableParagraph"/>
              <w:ind w:left="101" w:right="118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 xml:space="preserve">Delay Damages </w:t>
            </w:r>
          </w:p>
          <w:p w14:paraId="03CA2FDD" w14:textId="3FFA8590" w:rsidR="002C4A5E" w:rsidRPr="003E7D22" w:rsidRDefault="002C4A5E" w:rsidP="004D3C30">
            <w:pPr>
              <w:pStyle w:val="TableParagraph"/>
              <w:ind w:left="101" w:right="118"/>
              <w:jc w:val="both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(Sub-Clause 8.8)</w:t>
            </w:r>
          </w:p>
        </w:tc>
      </w:tr>
      <w:tr w:rsidR="002C4A5E" w:rsidRPr="003E7D22" w14:paraId="316DC87E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0F41" w14:textId="7F180CA1" w:rsidR="002C4A5E" w:rsidRPr="003E7D22" w:rsidRDefault="002C4A5E" w:rsidP="006A35F4">
            <w:pPr>
              <w:pStyle w:val="TableParagraph"/>
              <w:jc w:val="center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No designated Section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7F013" w14:textId="7AA85275" w:rsidR="002C4A5E" w:rsidRPr="003E7D22" w:rsidRDefault="002C4A5E" w:rsidP="006A35F4">
            <w:pPr>
              <w:pStyle w:val="TableParagraph"/>
              <w:jc w:val="center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No designated Section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20357" w14:textId="267041D9" w:rsidR="002C4A5E" w:rsidRPr="003E7D22" w:rsidRDefault="002C4A5E" w:rsidP="006A35F4">
            <w:pPr>
              <w:pStyle w:val="TableParagraph"/>
              <w:jc w:val="center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No designated Section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D6CC71" w14:textId="3B9AF8AD" w:rsidR="002C4A5E" w:rsidRPr="003E7D22" w:rsidRDefault="002C4A5E" w:rsidP="006A35F4">
            <w:pPr>
              <w:pStyle w:val="TableParagraph"/>
              <w:jc w:val="center"/>
              <w:rPr>
                <w:rFonts w:ascii="Arial Narrow" w:hAnsi="Arial Narrow"/>
              </w:rPr>
            </w:pPr>
            <w:r w:rsidRPr="003E7D22">
              <w:rPr>
                <w:rFonts w:ascii="Arial Narrow" w:hAnsi="Arial Narrow"/>
              </w:rPr>
              <w:t>No designated Section</w:t>
            </w:r>
          </w:p>
        </w:tc>
      </w:tr>
      <w:tr w:rsidR="002C4A5E" w:rsidRPr="003E7D22" w14:paraId="1BC33E8B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16183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6D354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61735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850FFD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</w:tr>
      <w:tr w:rsidR="002C4A5E" w:rsidRPr="003E7D22" w14:paraId="4D55D306" w14:textId="77777777" w:rsidTr="00C634E5">
        <w:trPr>
          <w:trHeight w:val="320"/>
        </w:trPr>
        <w:tc>
          <w:tcPr>
            <w:tcW w:w="2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327F9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14E41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3E270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12BFD3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</w:tr>
      <w:tr w:rsidR="002C4A5E" w:rsidRPr="003E7D22" w14:paraId="3B8C0819" w14:textId="77777777" w:rsidTr="00C634E5">
        <w:trPr>
          <w:trHeight w:val="325"/>
        </w:trPr>
        <w:tc>
          <w:tcPr>
            <w:tcW w:w="2109" w:type="dxa"/>
            <w:tcBorders>
              <w:top w:val="single" w:sz="8" w:space="0" w:color="000000"/>
              <w:right w:val="single" w:sz="8" w:space="0" w:color="000000"/>
            </w:tcBorders>
          </w:tcPr>
          <w:p w14:paraId="708D710E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372B28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7F8E26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</w:tcBorders>
          </w:tcPr>
          <w:p w14:paraId="607D21F1" w14:textId="77777777" w:rsidR="002C4A5E" w:rsidRPr="003E7D22" w:rsidRDefault="002C4A5E" w:rsidP="004D3C30">
            <w:pPr>
              <w:pStyle w:val="TableParagraph"/>
              <w:jc w:val="both"/>
              <w:rPr>
                <w:rFonts w:ascii="Arial Narrow" w:hAnsi="Arial Narrow"/>
              </w:rPr>
            </w:pPr>
          </w:p>
        </w:tc>
      </w:tr>
    </w:tbl>
    <w:p w14:paraId="061F6FFE" w14:textId="02BF39B0" w:rsidR="002C4A5E" w:rsidRPr="003E7D22" w:rsidRDefault="002C4A5E" w:rsidP="004D3C30">
      <w:pPr>
        <w:ind w:left="757"/>
        <w:jc w:val="both"/>
        <w:rPr>
          <w:rFonts w:ascii="Arial Narrow" w:hAnsi="Arial Narrow"/>
        </w:rPr>
      </w:pPr>
    </w:p>
    <w:p w14:paraId="3A38020F" w14:textId="77777777" w:rsidR="002C4A5E" w:rsidRPr="003E7D22" w:rsidRDefault="002C4A5E" w:rsidP="004D3C30">
      <w:pPr>
        <w:jc w:val="both"/>
        <w:rPr>
          <w:rFonts w:ascii="Arial Narrow" w:hAnsi="Arial Narrow"/>
        </w:rPr>
      </w:pPr>
    </w:p>
    <w:p w14:paraId="6236A809" w14:textId="77777777" w:rsidR="004D3C30" w:rsidRPr="003E7D22" w:rsidRDefault="004D3C30">
      <w:pPr>
        <w:jc w:val="both"/>
        <w:rPr>
          <w:rFonts w:ascii="Arial Narrow" w:hAnsi="Arial Narrow"/>
        </w:rPr>
      </w:pPr>
    </w:p>
    <w:sectPr w:rsidR="004D3C30" w:rsidRPr="003E7D22" w:rsidSect="0090766B">
      <w:type w:val="continuous"/>
      <w:pgSz w:w="11910" w:h="16840"/>
      <w:pgMar w:top="1350" w:right="900" w:bottom="280" w:left="1260" w:header="12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F09C" w14:textId="77777777" w:rsidR="00A22F17" w:rsidRDefault="00A22F17">
      <w:r>
        <w:separator/>
      </w:r>
    </w:p>
  </w:endnote>
  <w:endnote w:type="continuationSeparator" w:id="0">
    <w:p w14:paraId="35445166" w14:textId="77777777" w:rsidR="00A22F17" w:rsidRDefault="00A2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Arial"/>
    <w:charset w:val="00"/>
    <w:family w:val="swiss"/>
    <w:pitch w:val="variable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 Med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E632" w14:textId="77777777" w:rsidR="00A22F17" w:rsidRDefault="00A22F17">
      <w:r>
        <w:separator/>
      </w:r>
    </w:p>
  </w:footnote>
  <w:footnote w:type="continuationSeparator" w:id="0">
    <w:p w14:paraId="733226AE" w14:textId="77777777" w:rsidR="00A22F17" w:rsidRDefault="00A2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BA1"/>
    <w:multiLevelType w:val="hybridMultilevel"/>
    <w:tmpl w:val="7F5C5366"/>
    <w:lvl w:ilvl="0" w:tplc="5448CC0C">
      <w:start w:val="1"/>
      <w:numFmt w:val="lowerRoman"/>
      <w:lvlText w:val="(%1)"/>
      <w:lvlJc w:val="left"/>
      <w:pPr>
        <w:ind w:left="25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7" w:hanging="360"/>
      </w:pPr>
    </w:lvl>
    <w:lvl w:ilvl="2" w:tplc="0409001B" w:tentative="1">
      <w:start w:val="1"/>
      <w:numFmt w:val="lowerRoman"/>
      <w:lvlText w:val="%3."/>
      <w:lvlJc w:val="right"/>
      <w:pPr>
        <w:ind w:left="3667" w:hanging="180"/>
      </w:pPr>
    </w:lvl>
    <w:lvl w:ilvl="3" w:tplc="0409000F" w:tentative="1">
      <w:start w:val="1"/>
      <w:numFmt w:val="decimal"/>
      <w:lvlText w:val="%4."/>
      <w:lvlJc w:val="left"/>
      <w:pPr>
        <w:ind w:left="4387" w:hanging="360"/>
      </w:pPr>
    </w:lvl>
    <w:lvl w:ilvl="4" w:tplc="04090019" w:tentative="1">
      <w:start w:val="1"/>
      <w:numFmt w:val="lowerLetter"/>
      <w:lvlText w:val="%5."/>
      <w:lvlJc w:val="left"/>
      <w:pPr>
        <w:ind w:left="5107" w:hanging="360"/>
      </w:pPr>
    </w:lvl>
    <w:lvl w:ilvl="5" w:tplc="0409001B" w:tentative="1">
      <w:start w:val="1"/>
      <w:numFmt w:val="lowerRoman"/>
      <w:lvlText w:val="%6."/>
      <w:lvlJc w:val="right"/>
      <w:pPr>
        <w:ind w:left="5827" w:hanging="180"/>
      </w:pPr>
    </w:lvl>
    <w:lvl w:ilvl="6" w:tplc="0409000F" w:tentative="1">
      <w:start w:val="1"/>
      <w:numFmt w:val="decimal"/>
      <w:lvlText w:val="%7."/>
      <w:lvlJc w:val="left"/>
      <w:pPr>
        <w:ind w:left="6547" w:hanging="360"/>
      </w:pPr>
    </w:lvl>
    <w:lvl w:ilvl="7" w:tplc="04090019" w:tentative="1">
      <w:start w:val="1"/>
      <w:numFmt w:val="lowerLetter"/>
      <w:lvlText w:val="%8."/>
      <w:lvlJc w:val="left"/>
      <w:pPr>
        <w:ind w:left="7267" w:hanging="360"/>
      </w:pPr>
    </w:lvl>
    <w:lvl w:ilvl="8" w:tplc="040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1" w15:restartNumberingAfterBreak="0">
    <w:nsid w:val="1DE52037"/>
    <w:multiLevelType w:val="hybridMultilevel"/>
    <w:tmpl w:val="10447A9C"/>
    <w:lvl w:ilvl="0" w:tplc="40324942">
      <w:start w:val="1"/>
      <w:numFmt w:val="lowerRoman"/>
      <w:lvlText w:val="(%1)"/>
      <w:lvlJc w:val="left"/>
      <w:pPr>
        <w:ind w:left="322" w:hanging="189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71C3736">
      <w:numFmt w:val="bullet"/>
      <w:lvlText w:val="•"/>
      <w:lvlJc w:val="left"/>
      <w:pPr>
        <w:ind w:left="1029" w:hanging="189"/>
      </w:pPr>
      <w:rPr>
        <w:rFonts w:hint="default"/>
        <w:lang w:val="en-US" w:eastAsia="en-US" w:bidi="ar-SA"/>
      </w:rPr>
    </w:lvl>
    <w:lvl w:ilvl="2" w:tplc="8716D920">
      <w:numFmt w:val="bullet"/>
      <w:lvlText w:val="•"/>
      <w:lvlJc w:val="left"/>
      <w:pPr>
        <w:ind w:left="1739" w:hanging="189"/>
      </w:pPr>
      <w:rPr>
        <w:rFonts w:hint="default"/>
        <w:lang w:val="en-US" w:eastAsia="en-US" w:bidi="ar-SA"/>
      </w:rPr>
    </w:lvl>
    <w:lvl w:ilvl="3" w:tplc="391081F4">
      <w:numFmt w:val="bullet"/>
      <w:lvlText w:val="•"/>
      <w:lvlJc w:val="left"/>
      <w:pPr>
        <w:ind w:left="2448" w:hanging="189"/>
      </w:pPr>
      <w:rPr>
        <w:rFonts w:hint="default"/>
        <w:lang w:val="en-US" w:eastAsia="en-US" w:bidi="ar-SA"/>
      </w:rPr>
    </w:lvl>
    <w:lvl w:ilvl="4" w:tplc="FC7CE0C2">
      <w:numFmt w:val="bullet"/>
      <w:lvlText w:val="•"/>
      <w:lvlJc w:val="left"/>
      <w:pPr>
        <w:ind w:left="3158" w:hanging="189"/>
      </w:pPr>
      <w:rPr>
        <w:rFonts w:hint="default"/>
        <w:lang w:val="en-US" w:eastAsia="en-US" w:bidi="ar-SA"/>
      </w:rPr>
    </w:lvl>
    <w:lvl w:ilvl="5" w:tplc="338AA908">
      <w:numFmt w:val="bullet"/>
      <w:lvlText w:val="•"/>
      <w:lvlJc w:val="left"/>
      <w:pPr>
        <w:ind w:left="3867" w:hanging="189"/>
      </w:pPr>
      <w:rPr>
        <w:rFonts w:hint="default"/>
        <w:lang w:val="en-US" w:eastAsia="en-US" w:bidi="ar-SA"/>
      </w:rPr>
    </w:lvl>
    <w:lvl w:ilvl="6" w:tplc="3CCE071A">
      <w:numFmt w:val="bullet"/>
      <w:lvlText w:val="•"/>
      <w:lvlJc w:val="left"/>
      <w:pPr>
        <w:ind w:left="4577" w:hanging="189"/>
      </w:pPr>
      <w:rPr>
        <w:rFonts w:hint="default"/>
        <w:lang w:val="en-US" w:eastAsia="en-US" w:bidi="ar-SA"/>
      </w:rPr>
    </w:lvl>
    <w:lvl w:ilvl="7" w:tplc="BE9C0324">
      <w:numFmt w:val="bullet"/>
      <w:lvlText w:val="•"/>
      <w:lvlJc w:val="left"/>
      <w:pPr>
        <w:ind w:left="5287" w:hanging="189"/>
      </w:pPr>
      <w:rPr>
        <w:rFonts w:hint="default"/>
        <w:lang w:val="en-US" w:eastAsia="en-US" w:bidi="ar-SA"/>
      </w:rPr>
    </w:lvl>
    <w:lvl w:ilvl="8" w:tplc="E1B20596">
      <w:numFmt w:val="bullet"/>
      <w:lvlText w:val="•"/>
      <w:lvlJc w:val="left"/>
      <w:pPr>
        <w:ind w:left="5996" w:hanging="189"/>
      </w:pPr>
      <w:rPr>
        <w:rFonts w:hint="default"/>
        <w:lang w:val="en-US" w:eastAsia="en-US" w:bidi="ar-SA"/>
      </w:rPr>
    </w:lvl>
  </w:abstractNum>
  <w:abstractNum w:abstractNumId="2" w15:restartNumberingAfterBreak="0">
    <w:nsid w:val="33AC135B"/>
    <w:multiLevelType w:val="hybridMultilevel"/>
    <w:tmpl w:val="045467DA"/>
    <w:lvl w:ilvl="0" w:tplc="46A455B2">
      <w:start w:val="1"/>
      <w:numFmt w:val="bullet"/>
      <w:lvlText w:val="-"/>
      <w:lvlJc w:val="left"/>
      <w:pPr>
        <w:ind w:left="720" w:hanging="360"/>
      </w:pPr>
      <w:rPr>
        <w:rFonts w:ascii="HelveticaNeueLTStd-Lt" w:eastAsiaTheme="minorHAnsi" w:hAnsi="HelveticaNeueLTStd-Lt" w:cs="HelveticaNeueLTStd-L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F5AB8"/>
    <w:multiLevelType w:val="hybridMultilevel"/>
    <w:tmpl w:val="07021684"/>
    <w:lvl w:ilvl="0" w:tplc="05328CF8">
      <w:start w:val="19"/>
      <w:numFmt w:val="decimal"/>
      <w:lvlText w:val="%1"/>
      <w:lvlJc w:val="left"/>
      <w:pPr>
        <w:ind w:left="2742" w:hanging="2041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6E0EB156">
      <w:numFmt w:val="bullet"/>
      <w:lvlText w:val="•"/>
      <w:lvlJc w:val="left"/>
      <w:pPr>
        <w:ind w:left="3398" w:hanging="2041"/>
      </w:pPr>
      <w:rPr>
        <w:rFonts w:hint="default"/>
        <w:lang w:val="en-US" w:eastAsia="en-US" w:bidi="ar-SA"/>
      </w:rPr>
    </w:lvl>
    <w:lvl w:ilvl="2" w:tplc="CD584FA8">
      <w:numFmt w:val="bullet"/>
      <w:lvlText w:val="•"/>
      <w:lvlJc w:val="left"/>
      <w:pPr>
        <w:ind w:left="4057" w:hanging="2041"/>
      </w:pPr>
      <w:rPr>
        <w:rFonts w:hint="default"/>
        <w:lang w:val="en-US" w:eastAsia="en-US" w:bidi="ar-SA"/>
      </w:rPr>
    </w:lvl>
    <w:lvl w:ilvl="3" w:tplc="541C27BC">
      <w:numFmt w:val="bullet"/>
      <w:lvlText w:val="•"/>
      <w:lvlJc w:val="left"/>
      <w:pPr>
        <w:ind w:left="4715" w:hanging="2041"/>
      </w:pPr>
      <w:rPr>
        <w:rFonts w:hint="default"/>
        <w:lang w:val="en-US" w:eastAsia="en-US" w:bidi="ar-SA"/>
      </w:rPr>
    </w:lvl>
    <w:lvl w:ilvl="4" w:tplc="D69CA498">
      <w:numFmt w:val="bullet"/>
      <w:lvlText w:val="•"/>
      <w:lvlJc w:val="left"/>
      <w:pPr>
        <w:ind w:left="5374" w:hanging="2041"/>
      </w:pPr>
      <w:rPr>
        <w:rFonts w:hint="default"/>
        <w:lang w:val="en-US" w:eastAsia="en-US" w:bidi="ar-SA"/>
      </w:rPr>
    </w:lvl>
    <w:lvl w:ilvl="5" w:tplc="F25E9AC8">
      <w:numFmt w:val="bullet"/>
      <w:lvlText w:val="•"/>
      <w:lvlJc w:val="left"/>
      <w:pPr>
        <w:ind w:left="6032" w:hanging="2041"/>
      </w:pPr>
      <w:rPr>
        <w:rFonts w:hint="default"/>
        <w:lang w:val="en-US" w:eastAsia="en-US" w:bidi="ar-SA"/>
      </w:rPr>
    </w:lvl>
    <w:lvl w:ilvl="6" w:tplc="96B4F878">
      <w:numFmt w:val="bullet"/>
      <w:lvlText w:val="•"/>
      <w:lvlJc w:val="left"/>
      <w:pPr>
        <w:ind w:left="6691" w:hanging="2041"/>
      </w:pPr>
      <w:rPr>
        <w:rFonts w:hint="default"/>
        <w:lang w:val="en-US" w:eastAsia="en-US" w:bidi="ar-SA"/>
      </w:rPr>
    </w:lvl>
    <w:lvl w:ilvl="7" w:tplc="C2828304">
      <w:numFmt w:val="bullet"/>
      <w:lvlText w:val="•"/>
      <w:lvlJc w:val="left"/>
      <w:pPr>
        <w:ind w:left="7349" w:hanging="2041"/>
      </w:pPr>
      <w:rPr>
        <w:rFonts w:hint="default"/>
        <w:lang w:val="en-US" w:eastAsia="en-US" w:bidi="ar-SA"/>
      </w:rPr>
    </w:lvl>
    <w:lvl w:ilvl="8" w:tplc="94808918">
      <w:numFmt w:val="bullet"/>
      <w:lvlText w:val="•"/>
      <w:lvlJc w:val="left"/>
      <w:pPr>
        <w:ind w:left="8008" w:hanging="2041"/>
      </w:pPr>
      <w:rPr>
        <w:rFonts w:hint="default"/>
        <w:lang w:val="en-US" w:eastAsia="en-US" w:bidi="ar-SA"/>
      </w:rPr>
    </w:lvl>
  </w:abstractNum>
  <w:abstractNum w:abstractNumId="4" w15:restartNumberingAfterBreak="0">
    <w:nsid w:val="663E2FCB"/>
    <w:multiLevelType w:val="hybridMultilevel"/>
    <w:tmpl w:val="7772CAFE"/>
    <w:lvl w:ilvl="0" w:tplc="02C0EDEA">
      <w:start w:val="1"/>
      <w:numFmt w:val="decimal"/>
      <w:lvlText w:val="%1"/>
      <w:lvlJc w:val="left"/>
      <w:pPr>
        <w:ind w:left="2742" w:hanging="2041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950BD9A">
      <w:numFmt w:val="bullet"/>
      <w:lvlText w:val="•"/>
      <w:lvlJc w:val="left"/>
      <w:pPr>
        <w:ind w:left="3398" w:hanging="2041"/>
      </w:pPr>
      <w:rPr>
        <w:rFonts w:hint="default"/>
        <w:lang w:val="en-US" w:eastAsia="en-US" w:bidi="ar-SA"/>
      </w:rPr>
    </w:lvl>
    <w:lvl w:ilvl="2" w:tplc="4ED48F84">
      <w:numFmt w:val="bullet"/>
      <w:lvlText w:val="•"/>
      <w:lvlJc w:val="left"/>
      <w:pPr>
        <w:ind w:left="4057" w:hanging="2041"/>
      </w:pPr>
      <w:rPr>
        <w:rFonts w:hint="default"/>
        <w:lang w:val="en-US" w:eastAsia="en-US" w:bidi="ar-SA"/>
      </w:rPr>
    </w:lvl>
    <w:lvl w:ilvl="3" w:tplc="1E68DD74">
      <w:numFmt w:val="bullet"/>
      <w:lvlText w:val="•"/>
      <w:lvlJc w:val="left"/>
      <w:pPr>
        <w:ind w:left="4715" w:hanging="2041"/>
      </w:pPr>
      <w:rPr>
        <w:rFonts w:hint="default"/>
        <w:lang w:val="en-US" w:eastAsia="en-US" w:bidi="ar-SA"/>
      </w:rPr>
    </w:lvl>
    <w:lvl w:ilvl="4" w:tplc="492ED194">
      <w:numFmt w:val="bullet"/>
      <w:lvlText w:val="•"/>
      <w:lvlJc w:val="left"/>
      <w:pPr>
        <w:ind w:left="5374" w:hanging="2041"/>
      </w:pPr>
      <w:rPr>
        <w:rFonts w:hint="default"/>
        <w:lang w:val="en-US" w:eastAsia="en-US" w:bidi="ar-SA"/>
      </w:rPr>
    </w:lvl>
    <w:lvl w:ilvl="5" w:tplc="D55230E8">
      <w:numFmt w:val="bullet"/>
      <w:lvlText w:val="•"/>
      <w:lvlJc w:val="left"/>
      <w:pPr>
        <w:ind w:left="6032" w:hanging="2041"/>
      </w:pPr>
      <w:rPr>
        <w:rFonts w:hint="default"/>
        <w:lang w:val="en-US" w:eastAsia="en-US" w:bidi="ar-SA"/>
      </w:rPr>
    </w:lvl>
    <w:lvl w:ilvl="6" w:tplc="B0704676">
      <w:numFmt w:val="bullet"/>
      <w:lvlText w:val="•"/>
      <w:lvlJc w:val="left"/>
      <w:pPr>
        <w:ind w:left="6691" w:hanging="2041"/>
      </w:pPr>
      <w:rPr>
        <w:rFonts w:hint="default"/>
        <w:lang w:val="en-US" w:eastAsia="en-US" w:bidi="ar-SA"/>
      </w:rPr>
    </w:lvl>
    <w:lvl w:ilvl="7" w:tplc="A0E046AA">
      <w:numFmt w:val="bullet"/>
      <w:lvlText w:val="•"/>
      <w:lvlJc w:val="left"/>
      <w:pPr>
        <w:ind w:left="7349" w:hanging="2041"/>
      </w:pPr>
      <w:rPr>
        <w:rFonts w:hint="default"/>
        <w:lang w:val="en-US" w:eastAsia="en-US" w:bidi="ar-SA"/>
      </w:rPr>
    </w:lvl>
    <w:lvl w:ilvl="8" w:tplc="685E46DE">
      <w:numFmt w:val="bullet"/>
      <w:lvlText w:val="•"/>
      <w:lvlJc w:val="left"/>
      <w:pPr>
        <w:ind w:left="8008" w:hanging="2041"/>
      </w:pPr>
      <w:rPr>
        <w:rFonts w:hint="default"/>
        <w:lang w:val="en-US" w:eastAsia="en-US" w:bidi="ar-SA"/>
      </w:rPr>
    </w:lvl>
  </w:abstractNum>
  <w:abstractNum w:abstractNumId="5" w15:restartNumberingAfterBreak="0">
    <w:nsid w:val="66FC0F3D"/>
    <w:multiLevelType w:val="hybridMultilevel"/>
    <w:tmpl w:val="875A1050"/>
    <w:lvl w:ilvl="0" w:tplc="1C9A85A0">
      <w:numFmt w:val="bullet"/>
      <w:lvlText w:val="-"/>
      <w:lvlJc w:val="left"/>
      <w:pPr>
        <w:ind w:left="451" w:hanging="130"/>
      </w:pPr>
      <w:rPr>
        <w:rFonts w:ascii="HelveticaNeueLT Std Lt" w:eastAsia="HelveticaNeueLT Std Lt" w:hAnsi="HelveticaNeueLT Std Lt" w:cs="HelveticaNeueLT Std Lt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B4BE9518">
      <w:numFmt w:val="bullet"/>
      <w:lvlText w:val="•"/>
      <w:lvlJc w:val="left"/>
      <w:pPr>
        <w:ind w:left="924" w:hanging="130"/>
      </w:pPr>
      <w:rPr>
        <w:rFonts w:hint="default"/>
        <w:lang w:val="en-US" w:eastAsia="en-US" w:bidi="ar-SA"/>
      </w:rPr>
    </w:lvl>
    <w:lvl w:ilvl="2" w:tplc="610C8EAE">
      <w:numFmt w:val="bullet"/>
      <w:lvlText w:val="•"/>
      <w:lvlJc w:val="left"/>
      <w:pPr>
        <w:ind w:left="1388" w:hanging="130"/>
      </w:pPr>
      <w:rPr>
        <w:rFonts w:hint="default"/>
        <w:lang w:val="en-US" w:eastAsia="en-US" w:bidi="ar-SA"/>
      </w:rPr>
    </w:lvl>
    <w:lvl w:ilvl="3" w:tplc="175EB18E">
      <w:numFmt w:val="bullet"/>
      <w:lvlText w:val="•"/>
      <w:lvlJc w:val="left"/>
      <w:pPr>
        <w:ind w:left="1853" w:hanging="130"/>
      </w:pPr>
      <w:rPr>
        <w:rFonts w:hint="default"/>
        <w:lang w:val="en-US" w:eastAsia="en-US" w:bidi="ar-SA"/>
      </w:rPr>
    </w:lvl>
    <w:lvl w:ilvl="4" w:tplc="0D04BB06">
      <w:numFmt w:val="bullet"/>
      <w:lvlText w:val="•"/>
      <w:lvlJc w:val="left"/>
      <w:pPr>
        <w:ind w:left="2317" w:hanging="130"/>
      </w:pPr>
      <w:rPr>
        <w:rFonts w:hint="default"/>
        <w:lang w:val="en-US" w:eastAsia="en-US" w:bidi="ar-SA"/>
      </w:rPr>
    </w:lvl>
    <w:lvl w:ilvl="5" w:tplc="5A167056">
      <w:numFmt w:val="bullet"/>
      <w:lvlText w:val="•"/>
      <w:lvlJc w:val="left"/>
      <w:pPr>
        <w:ind w:left="2781" w:hanging="130"/>
      </w:pPr>
      <w:rPr>
        <w:rFonts w:hint="default"/>
        <w:lang w:val="en-US" w:eastAsia="en-US" w:bidi="ar-SA"/>
      </w:rPr>
    </w:lvl>
    <w:lvl w:ilvl="6" w:tplc="21042226">
      <w:numFmt w:val="bullet"/>
      <w:lvlText w:val="•"/>
      <w:lvlJc w:val="left"/>
      <w:pPr>
        <w:ind w:left="3246" w:hanging="130"/>
      </w:pPr>
      <w:rPr>
        <w:rFonts w:hint="default"/>
        <w:lang w:val="en-US" w:eastAsia="en-US" w:bidi="ar-SA"/>
      </w:rPr>
    </w:lvl>
    <w:lvl w:ilvl="7" w:tplc="5A4C6D0A">
      <w:numFmt w:val="bullet"/>
      <w:lvlText w:val="•"/>
      <w:lvlJc w:val="left"/>
      <w:pPr>
        <w:ind w:left="3710" w:hanging="130"/>
      </w:pPr>
      <w:rPr>
        <w:rFonts w:hint="default"/>
        <w:lang w:val="en-US" w:eastAsia="en-US" w:bidi="ar-SA"/>
      </w:rPr>
    </w:lvl>
    <w:lvl w:ilvl="8" w:tplc="8C8A203E">
      <w:numFmt w:val="bullet"/>
      <w:lvlText w:val="•"/>
      <w:lvlJc w:val="left"/>
      <w:pPr>
        <w:ind w:left="4174" w:hanging="130"/>
      </w:pPr>
      <w:rPr>
        <w:rFonts w:hint="default"/>
        <w:lang w:val="en-US" w:eastAsia="en-US" w:bidi="ar-SA"/>
      </w:rPr>
    </w:lvl>
  </w:abstractNum>
  <w:num w:numId="1" w16cid:durableId="1566455567">
    <w:abstractNumId w:val="5"/>
  </w:num>
  <w:num w:numId="2" w16cid:durableId="350187144">
    <w:abstractNumId w:val="1"/>
  </w:num>
  <w:num w:numId="3" w16cid:durableId="1410734697">
    <w:abstractNumId w:val="3"/>
  </w:num>
  <w:num w:numId="4" w16cid:durableId="291787432">
    <w:abstractNumId w:val="4"/>
  </w:num>
  <w:num w:numId="5" w16cid:durableId="1436245191">
    <w:abstractNumId w:val="0"/>
  </w:num>
  <w:num w:numId="6" w16cid:durableId="455559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43D"/>
    <w:rsid w:val="00026B2F"/>
    <w:rsid w:val="000541FE"/>
    <w:rsid w:val="00097E48"/>
    <w:rsid w:val="000B25D6"/>
    <w:rsid w:val="000B5526"/>
    <w:rsid w:val="000D0245"/>
    <w:rsid w:val="00192B99"/>
    <w:rsid w:val="001B18CB"/>
    <w:rsid w:val="001D568B"/>
    <w:rsid w:val="001F59BD"/>
    <w:rsid w:val="00277B87"/>
    <w:rsid w:val="002C4A5E"/>
    <w:rsid w:val="002C6D28"/>
    <w:rsid w:val="0031072E"/>
    <w:rsid w:val="00350240"/>
    <w:rsid w:val="003818C4"/>
    <w:rsid w:val="00385570"/>
    <w:rsid w:val="003E35F2"/>
    <w:rsid w:val="003E7D22"/>
    <w:rsid w:val="00460CFC"/>
    <w:rsid w:val="00486F6D"/>
    <w:rsid w:val="004B7C2D"/>
    <w:rsid w:val="004C7EC4"/>
    <w:rsid w:val="004D3C30"/>
    <w:rsid w:val="00555F1F"/>
    <w:rsid w:val="00584921"/>
    <w:rsid w:val="005E0B91"/>
    <w:rsid w:val="005E2FA8"/>
    <w:rsid w:val="00616DDB"/>
    <w:rsid w:val="00627976"/>
    <w:rsid w:val="006A35F4"/>
    <w:rsid w:val="006C22D3"/>
    <w:rsid w:val="00713B2C"/>
    <w:rsid w:val="0072737A"/>
    <w:rsid w:val="00751F9D"/>
    <w:rsid w:val="00771FAC"/>
    <w:rsid w:val="00785045"/>
    <w:rsid w:val="00792395"/>
    <w:rsid w:val="0079613F"/>
    <w:rsid w:val="00813EA6"/>
    <w:rsid w:val="00854E43"/>
    <w:rsid w:val="00862800"/>
    <w:rsid w:val="008D43C0"/>
    <w:rsid w:val="008E4924"/>
    <w:rsid w:val="008F2F00"/>
    <w:rsid w:val="0090766B"/>
    <w:rsid w:val="00911A96"/>
    <w:rsid w:val="009469BE"/>
    <w:rsid w:val="00952F02"/>
    <w:rsid w:val="009579F6"/>
    <w:rsid w:val="00990E4B"/>
    <w:rsid w:val="009D7100"/>
    <w:rsid w:val="00A22F17"/>
    <w:rsid w:val="00A75B51"/>
    <w:rsid w:val="00AA0C30"/>
    <w:rsid w:val="00B552C8"/>
    <w:rsid w:val="00B67E2E"/>
    <w:rsid w:val="00C129D1"/>
    <w:rsid w:val="00C6097B"/>
    <w:rsid w:val="00C61C83"/>
    <w:rsid w:val="00C6543D"/>
    <w:rsid w:val="00CA0B76"/>
    <w:rsid w:val="00CA34A9"/>
    <w:rsid w:val="00CD0322"/>
    <w:rsid w:val="00CD68B8"/>
    <w:rsid w:val="00D0457B"/>
    <w:rsid w:val="00D30214"/>
    <w:rsid w:val="00D37380"/>
    <w:rsid w:val="00D50CA3"/>
    <w:rsid w:val="00D70547"/>
    <w:rsid w:val="00DE4BF8"/>
    <w:rsid w:val="00E0116B"/>
    <w:rsid w:val="00E17FE7"/>
    <w:rsid w:val="00E5272F"/>
    <w:rsid w:val="00E53DD9"/>
    <w:rsid w:val="00E93FBD"/>
    <w:rsid w:val="00EC2152"/>
    <w:rsid w:val="00EF1AF9"/>
    <w:rsid w:val="00F2529E"/>
    <w:rsid w:val="00F3033D"/>
    <w:rsid w:val="00F450D4"/>
    <w:rsid w:val="00FD31DD"/>
    <w:rsid w:val="00FD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6DF22"/>
  <w15:docId w15:val="{2BEF262F-0157-4BCD-8889-DD6694FE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HelveticaNeueLT Std Lt" w:eastAsia="HelveticaNeueLT Std Lt" w:hAnsi="HelveticaNeueLT Std Lt" w:cs="HelveticaNeueLT Std Lt"/>
    </w:rPr>
  </w:style>
  <w:style w:type="paragraph" w:styleId="Heading1">
    <w:name w:val="heading 1"/>
    <w:basedOn w:val="Normal"/>
    <w:uiPriority w:val="1"/>
    <w:qFormat/>
    <w:pPr>
      <w:spacing w:before="77"/>
      <w:ind w:left="757"/>
      <w:outlineLvl w:val="0"/>
    </w:pPr>
    <w:rPr>
      <w:rFonts w:ascii="HelveticaNeueLT Std Med" w:eastAsia="HelveticaNeueLT Std Med" w:hAnsi="HelveticaNeueLT Std Med" w:cs="HelveticaNeueLT Std Med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03"/>
      <w:ind w:left="701"/>
    </w:pPr>
    <w:rPr>
      <w:rFonts w:ascii="HelveticaNeueLT Std Med" w:eastAsia="HelveticaNeueLT Std Med" w:hAnsi="HelveticaNeueLT Std Med" w:cs="HelveticaNeueLT Std Med"/>
      <w:sz w:val="20"/>
      <w:szCs w:val="20"/>
    </w:rPr>
  </w:style>
  <w:style w:type="paragraph" w:styleId="TOC2">
    <w:name w:val="toc 2"/>
    <w:basedOn w:val="Normal"/>
    <w:uiPriority w:val="1"/>
    <w:qFormat/>
    <w:pPr>
      <w:spacing w:before="172"/>
      <w:ind w:left="2742" w:hanging="2042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72"/>
      <w:ind w:left="2742" w:hanging="2042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5E2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2F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FA8"/>
    <w:rPr>
      <w:rFonts w:ascii="HelveticaNeueLT Std Lt" w:eastAsia="HelveticaNeueLT Std Lt" w:hAnsi="HelveticaNeueLT Std Lt" w:cs="HelveticaNeueLT Std Lt"/>
    </w:rPr>
  </w:style>
  <w:style w:type="paragraph" w:styleId="Footer">
    <w:name w:val="footer"/>
    <w:basedOn w:val="Normal"/>
    <w:link w:val="FooterChar"/>
    <w:uiPriority w:val="99"/>
    <w:unhideWhenUsed/>
    <w:rsid w:val="005E2F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FA8"/>
    <w:rPr>
      <w:rFonts w:ascii="HelveticaNeueLT Std Lt" w:eastAsia="HelveticaNeueLT Std Lt" w:hAnsi="HelveticaNeueLT Std Lt" w:cs="HelveticaNeueLT Std Lt"/>
    </w:rPr>
  </w:style>
  <w:style w:type="character" w:customStyle="1" w:styleId="hps">
    <w:name w:val="hps"/>
    <w:uiPriority w:val="99"/>
    <w:rsid w:val="005E2FA8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961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1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13F"/>
    <w:rPr>
      <w:rFonts w:ascii="HelveticaNeueLT Std Lt" w:eastAsia="HelveticaNeueLT Std Lt" w:hAnsi="HelveticaNeueLT Std Lt" w:cs="HelveticaNeueLT Std L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13F"/>
    <w:rPr>
      <w:rFonts w:ascii="HelveticaNeueLT Std Lt" w:eastAsia="HelveticaNeueLT Std Lt" w:hAnsi="HelveticaNeueLT Std Lt" w:cs="HelveticaNeueLT Std L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13F"/>
    <w:rPr>
      <w:rFonts w:ascii="Segoe UI" w:eastAsia="HelveticaNeueLT Std Lt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97E48"/>
    <w:pPr>
      <w:widowControl/>
      <w:autoSpaceDE/>
      <w:autoSpaceDN/>
    </w:pPr>
    <w:rPr>
      <w:rFonts w:ascii="HelveticaNeueLT Std Lt" w:eastAsia="HelveticaNeueLT Std Lt" w:hAnsi="HelveticaNeueLT Std Lt" w:cs="HelveticaNeueLT Std 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1284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RaduAbrudan</dc:creator>
  <cp:lastModifiedBy>Radu Abrudan</cp:lastModifiedBy>
  <cp:revision>15</cp:revision>
  <dcterms:created xsi:type="dcterms:W3CDTF">2025-12-08T08:31:00Z</dcterms:created>
  <dcterms:modified xsi:type="dcterms:W3CDTF">2025-12-09T09:01:00Z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2022-11-23T00:00:00Z</vt:filetime>
  </property>
  <property fmtid="{D5CDD505-2E9C-101B-9397-08002B2CF9AE}" pid="5" name="Producer">
    <vt:lpwstr>Adobe PDF Library 17.0</vt:lpwstr>
  </property>
</Properties>
</file>